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A4" w:rsidRPr="00152D63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</w:pPr>
      <w:bookmarkStart w:id="0" w:name="bookmark0"/>
      <w:bookmarkStart w:id="1" w:name="_GoBack"/>
      <w:bookmarkEnd w:id="1"/>
      <w:r w:rsidRPr="00152D63"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  <w:t>КОНТРОЛЬНО-СЧЕТНЫЙ ОРГАН</w:t>
      </w:r>
    </w:p>
    <w:p w:rsidR="009515A4" w:rsidRPr="00152D63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  <w:t>ПИРОВСКОГО МУНИЦИПАЛЬНОГО ОКРУГА</w:t>
      </w:r>
    </w:p>
    <w:p w:rsidR="009515A4" w:rsidRPr="00152D63" w:rsidRDefault="009515A4" w:rsidP="009515A4">
      <w:pPr>
        <w:widowControl/>
        <w:pBdr>
          <w:bottom w:val="single" w:sz="12" w:space="1" w:color="auto"/>
        </w:pBdr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9515A4" w:rsidRPr="00152D63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663120, с. Пировское, Красноярский край, ул. Ленина, 27, тел. 83916632</w:t>
      </w:r>
      <w:r w:rsidR="00F071D3" w:rsidRPr="0026103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107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,</w:t>
      </w:r>
    </w:p>
    <w:p w:rsidR="009515A4" w:rsidRPr="00152D63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E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-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mail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: </w:t>
      </w:r>
      <w:proofErr w:type="spellStart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kso</w:t>
      </w:r>
      <w:r w:rsidR="00F071D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pirok</w:t>
      </w:r>
      <w:proofErr w:type="spellEnd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@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mail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.</w:t>
      </w:r>
      <w:proofErr w:type="spellStart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ru</w:t>
      </w:r>
      <w:proofErr w:type="spellEnd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</w:p>
    <w:p w:rsidR="009515A4" w:rsidRDefault="009515A4">
      <w:pPr>
        <w:pStyle w:val="10"/>
        <w:keepNext/>
        <w:keepLines/>
        <w:shd w:val="clear" w:color="auto" w:fill="auto"/>
        <w:spacing w:after="279"/>
        <w:ind w:right="740"/>
      </w:pPr>
    </w:p>
    <w:p w:rsidR="00901F5C" w:rsidRPr="009515A4" w:rsidRDefault="009857E8">
      <w:pPr>
        <w:pStyle w:val="10"/>
        <w:keepNext/>
        <w:keepLines/>
        <w:shd w:val="clear" w:color="auto" w:fill="auto"/>
        <w:spacing w:after="279"/>
        <w:ind w:right="740"/>
        <w:rPr>
          <w:sz w:val="26"/>
          <w:szCs w:val="26"/>
        </w:rPr>
      </w:pPr>
      <w:r w:rsidRPr="009515A4">
        <w:rPr>
          <w:sz w:val="26"/>
          <w:szCs w:val="26"/>
        </w:rPr>
        <w:t>Аналитическая записка №</w:t>
      </w:r>
      <w:r w:rsidR="009E4AA0" w:rsidRPr="009515A4">
        <w:rPr>
          <w:sz w:val="26"/>
          <w:szCs w:val="26"/>
        </w:rPr>
        <w:t>3</w:t>
      </w:r>
    </w:p>
    <w:p w:rsidR="00A621B9" w:rsidRDefault="009857E8" w:rsidP="00683E06">
      <w:pPr>
        <w:pStyle w:val="10"/>
        <w:keepNext/>
        <w:keepLines/>
        <w:shd w:val="clear" w:color="auto" w:fill="auto"/>
        <w:spacing w:after="279"/>
        <w:ind w:right="9"/>
        <w:rPr>
          <w:sz w:val="26"/>
          <w:szCs w:val="26"/>
        </w:rPr>
      </w:pPr>
      <w:r w:rsidRPr="009515A4">
        <w:rPr>
          <w:sz w:val="26"/>
          <w:szCs w:val="26"/>
        </w:rPr>
        <w:t xml:space="preserve"> </w:t>
      </w:r>
      <w:r w:rsidR="00683E06" w:rsidRPr="009515A4">
        <w:rPr>
          <w:sz w:val="26"/>
          <w:szCs w:val="26"/>
        </w:rPr>
        <w:t xml:space="preserve">          </w:t>
      </w:r>
      <w:r w:rsidRPr="009515A4">
        <w:rPr>
          <w:sz w:val="26"/>
          <w:szCs w:val="26"/>
        </w:rPr>
        <w:t xml:space="preserve">Информация об исполнении </w:t>
      </w:r>
      <w:r w:rsidR="00007118" w:rsidRPr="009515A4">
        <w:rPr>
          <w:sz w:val="26"/>
          <w:szCs w:val="26"/>
        </w:rPr>
        <w:t xml:space="preserve">окружного </w:t>
      </w:r>
      <w:r w:rsidRPr="009515A4">
        <w:rPr>
          <w:sz w:val="26"/>
          <w:szCs w:val="26"/>
        </w:rPr>
        <w:t xml:space="preserve">бюджета за </w:t>
      </w:r>
      <w:r w:rsidR="009E4AA0" w:rsidRPr="009515A4">
        <w:rPr>
          <w:sz w:val="26"/>
          <w:szCs w:val="26"/>
        </w:rPr>
        <w:t>9 месяцев 2</w:t>
      </w:r>
      <w:r w:rsidRPr="009515A4">
        <w:rPr>
          <w:sz w:val="26"/>
          <w:szCs w:val="26"/>
        </w:rPr>
        <w:t>0</w:t>
      </w:r>
      <w:r w:rsidR="003170EA" w:rsidRPr="009515A4">
        <w:rPr>
          <w:sz w:val="26"/>
          <w:szCs w:val="26"/>
        </w:rPr>
        <w:t>2</w:t>
      </w:r>
      <w:r w:rsidR="009515A4">
        <w:rPr>
          <w:sz w:val="26"/>
          <w:szCs w:val="26"/>
        </w:rPr>
        <w:t>2</w:t>
      </w:r>
      <w:r w:rsidRPr="009515A4">
        <w:rPr>
          <w:sz w:val="26"/>
          <w:szCs w:val="26"/>
        </w:rPr>
        <w:t xml:space="preserve"> года</w:t>
      </w:r>
      <w:bookmarkEnd w:id="0"/>
    </w:p>
    <w:p w:rsidR="009515A4" w:rsidRDefault="00DD444D" w:rsidP="009515A4">
      <w:pPr>
        <w:pStyle w:val="10"/>
        <w:keepNext/>
        <w:keepLines/>
        <w:shd w:val="clear" w:color="auto" w:fill="auto"/>
        <w:spacing w:after="0" w:line="240" w:lineRule="auto"/>
        <w:ind w:right="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25</w:t>
      </w:r>
      <w:r w:rsidR="009515A4" w:rsidRPr="00152D63">
        <w:rPr>
          <w:b w:val="0"/>
          <w:sz w:val="26"/>
          <w:szCs w:val="26"/>
        </w:rPr>
        <w:t>.</w:t>
      </w:r>
      <w:r w:rsidR="009515A4">
        <w:rPr>
          <w:b w:val="0"/>
          <w:sz w:val="26"/>
          <w:szCs w:val="26"/>
        </w:rPr>
        <w:t>10</w:t>
      </w:r>
      <w:r w:rsidR="009515A4" w:rsidRPr="00152D63">
        <w:rPr>
          <w:b w:val="0"/>
          <w:sz w:val="26"/>
          <w:szCs w:val="26"/>
        </w:rPr>
        <w:t>.2022г.</w:t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>№01-25/</w:t>
      </w:r>
      <w:r w:rsidR="00DB5E58">
        <w:rPr>
          <w:b w:val="0"/>
          <w:sz w:val="26"/>
          <w:szCs w:val="26"/>
        </w:rPr>
        <w:t>17</w:t>
      </w:r>
    </w:p>
    <w:p w:rsidR="009515A4" w:rsidRPr="009515A4" w:rsidRDefault="009515A4" w:rsidP="009515A4">
      <w:pPr>
        <w:pStyle w:val="10"/>
        <w:keepNext/>
        <w:keepLines/>
        <w:shd w:val="clear" w:color="auto" w:fill="auto"/>
        <w:spacing w:after="279"/>
        <w:ind w:right="9"/>
        <w:jc w:val="both"/>
        <w:rPr>
          <w:sz w:val="26"/>
          <w:szCs w:val="26"/>
        </w:rPr>
      </w:pPr>
    </w:p>
    <w:p w:rsidR="00A621B9" w:rsidRDefault="009857E8" w:rsidP="00080703">
      <w:pPr>
        <w:pStyle w:val="2"/>
        <w:shd w:val="clear" w:color="auto" w:fill="auto"/>
        <w:spacing w:before="0"/>
        <w:ind w:left="20" w:right="20" w:firstLine="547"/>
      </w:pPr>
      <w:r>
        <w:t xml:space="preserve">Информация об исполнении </w:t>
      </w:r>
      <w:r w:rsidR="003551A3">
        <w:t>окружного</w:t>
      </w:r>
      <w:r>
        <w:t xml:space="preserve"> бюджета за </w:t>
      </w:r>
      <w:r w:rsidR="009E4AA0">
        <w:t>9 месяцев</w:t>
      </w:r>
      <w:r>
        <w:t xml:space="preserve"> 20</w:t>
      </w:r>
      <w:r w:rsidR="003170EA">
        <w:t>2</w:t>
      </w:r>
      <w:r w:rsidR="009515A4">
        <w:t>2</w:t>
      </w:r>
      <w:r>
        <w:t xml:space="preserve"> года подготовлена </w:t>
      </w:r>
      <w:r w:rsidR="009515A4">
        <w:t xml:space="preserve">в соответствии Положением о контрольно-счетном органе Пировского муниципального округа, с п. 1.4.1 Плана работы контрольно-счетного органа Пировского муниципального округа на 2022 год, с целью контроля за ходом исполнения окружного бюджета Пировского муниципального округа </w:t>
      </w:r>
      <w:r>
        <w:t xml:space="preserve">за </w:t>
      </w:r>
      <w:r w:rsidR="009515A4">
        <w:t>9</w:t>
      </w:r>
      <w:r>
        <w:t xml:space="preserve"> </w:t>
      </w:r>
      <w:r w:rsidR="009515A4">
        <w:t>месяцев</w:t>
      </w:r>
      <w:r>
        <w:t xml:space="preserve"> 20</w:t>
      </w:r>
      <w:r w:rsidR="003170EA">
        <w:t>2</w:t>
      </w:r>
      <w:r w:rsidR="009515A4">
        <w:t>2</w:t>
      </w:r>
      <w:r>
        <w:t xml:space="preserve"> года в соответствии с действующим законодательством.</w:t>
      </w:r>
    </w:p>
    <w:p w:rsidR="00CD68B1" w:rsidRPr="00532586" w:rsidRDefault="009857E8" w:rsidP="00CD68B1">
      <w:pPr>
        <w:pStyle w:val="2"/>
        <w:shd w:val="clear" w:color="auto" w:fill="auto"/>
        <w:spacing w:before="0"/>
        <w:ind w:left="20" w:right="20" w:firstLine="547"/>
      </w:pPr>
      <w:r w:rsidRPr="00E45684">
        <w:rPr>
          <w:rStyle w:val="a5"/>
          <w:b w:val="0"/>
        </w:rPr>
        <w:t xml:space="preserve">Объект </w:t>
      </w:r>
      <w:r w:rsidR="00E45684" w:rsidRPr="00E45684">
        <w:rPr>
          <w:rStyle w:val="a5"/>
          <w:b w:val="0"/>
        </w:rPr>
        <w:t>экспертно-аналитического мероприятия</w:t>
      </w:r>
      <w:r w:rsidRPr="00E45684">
        <w:rPr>
          <w:rStyle w:val="a5"/>
          <w:b w:val="0"/>
        </w:rPr>
        <w:t>:</w:t>
      </w:r>
      <w:r>
        <w:rPr>
          <w:rStyle w:val="a5"/>
        </w:rPr>
        <w:t xml:space="preserve"> </w:t>
      </w:r>
      <w:r w:rsidR="00CD68B1" w:rsidRPr="00532586">
        <w:t>Финансовый отдел администрации Пировского муниципального округа.</w:t>
      </w:r>
    </w:p>
    <w:p w:rsidR="00A621B9" w:rsidRDefault="009857E8" w:rsidP="00080703">
      <w:pPr>
        <w:pStyle w:val="2"/>
        <w:shd w:val="clear" w:color="auto" w:fill="auto"/>
        <w:spacing w:before="0"/>
        <w:ind w:left="20" w:right="20" w:firstLine="547"/>
      </w:pPr>
      <w:r w:rsidRPr="00E45684">
        <w:rPr>
          <w:rStyle w:val="a5"/>
          <w:b w:val="0"/>
        </w:rPr>
        <w:t xml:space="preserve">Цель </w:t>
      </w:r>
      <w:r w:rsidR="00E45684" w:rsidRPr="00E45684">
        <w:rPr>
          <w:rStyle w:val="a5"/>
          <w:b w:val="0"/>
        </w:rPr>
        <w:t>экспертно-аналитического мероприятия:</w:t>
      </w:r>
      <w:r>
        <w:t xml:space="preserve"> </w:t>
      </w:r>
      <w:r w:rsidRPr="00B03BBA">
        <w:t xml:space="preserve">Мониторинг исполнения </w:t>
      </w:r>
      <w:r w:rsidR="003551A3" w:rsidRPr="00B03BBA">
        <w:t>окружного</w:t>
      </w:r>
      <w:r w:rsidRPr="00B03BBA">
        <w:t xml:space="preserve"> бюджета за </w:t>
      </w:r>
      <w:r w:rsidR="009E4AA0" w:rsidRPr="00B03BBA">
        <w:t>9 месяцев</w:t>
      </w:r>
      <w:r w:rsidRPr="00B03BBA">
        <w:t xml:space="preserve"> 20</w:t>
      </w:r>
      <w:r w:rsidR="003170EA" w:rsidRPr="00B03BBA">
        <w:t>2</w:t>
      </w:r>
      <w:r w:rsidR="00CD68B1" w:rsidRPr="00B03BBA">
        <w:t>2</w:t>
      </w:r>
      <w:r w:rsidRPr="00B03BBA">
        <w:t xml:space="preserve"> года.</w:t>
      </w:r>
    </w:p>
    <w:p w:rsidR="00A621B9" w:rsidRDefault="009857E8" w:rsidP="00080703">
      <w:pPr>
        <w:pStyle w:val="2"/>
        <w:shd w:val="clear" w:color="auto" w:fill="auto"/>
        <w:spacing w:before="0"/>
        <w:ind w:left="20" w:firstLine="547"/>
      </w:pPr>
      <w:r w:rsidRPr="00E45684">
        <w:rPr>
          <w:rStyle w:val="a5"/>
          <w:b w:val="0"/>
        </w:rPr>
        <w:t>Проверяемый период:</w:t>
      </w:r>
      <w:r>
        <w:rPr>
          <w:rStyle w:val="a5"/>
        </w:rPr>
        <w:t xml:space="preserve"> </w:t>
      </w:r>
      <w:r w:rsidR="009E4AA0" w:rsidRPr="009E4AA0">
        <w:rPr>
          <w:rStyle w:val="a5"/>
          <w:b w:val="0"/>
        </w:rPr>
        <w:t>9 месяцев</w:t>
      </w:r>
      <w:r>
        <w:t xml:space="preserve"> 20</w:t>
      </w:r>
      <w:r w:rsidR="003170EA">
        <w:t>2</w:t>
      </w:r>
      <w:r w:rsidR="00CD68B1">
        <w:t>2</w:t>
      </w:r>
      <w:r>
        <w:t xml:space="preserve"> года.</w:t>
      </w:r>
    </w:p>
    <w:p w:rsidR="00A621B9" w:rsidRDefault="009857E8" w:rsidP="00080703">
      <w:pPr>
        <w:pStyle w:val="2"/>
        <w:shd w:val="clear" w:color="auto" w:fill="auto"/>
        <w:spacing w:before="0"/>
        <w:ind w:left="20" w:firstLine="547"/>
      </w:pPr>
      <w:r w:rsidRPr="00E45684">
        <w:rPr>
          <w:rStyle w:val="a5"/>
          <w:b w:val="0"/>
        </w:rPr>
        <w:t>Сроки проверки:</w:t>
      </w:r>
      <w:r w:rsidRPr="009B7242">
        <w:rPr>
          <w:rStyle w:val="a5"/>
        </w:rPr>
        <w:t xml:space="preserve"> </w:t>
      </w:r>
      <w:r w:rsidR="00901F5C" w:rsidRPr="009B7242">
        <w:t xml:space="preserve">с </w:t>
      </w:r>
      <w:r w:rsidR="009B7242" w:rsidRPr="009B7242">
        <w:t>19</w:t>
      </w:r>
      <w:r w:rsidR="009E4AA0" w:rsidRPr="009B7242">
        <w:t>.</w:t>
      </w:r>
      <w:r w:rsidR="00CD68B1" w:rsidRPr="009B7242">
        <w:t>10</w:t>
      </w:r>
      <w:r w:rsidRPr="009B7242">
        <w:t>.20</w:t>
      </w:r>
      <w:r w:rsidR="003170EA" w:rsidRPr="009B7242">
        <w:t>2</w:t>
      </w:r>
      <w:r w:rsidR="00CD68B1" w:rsidRPr="009B7242">
        <w:t>2</w:t>
      </w:r>
      <w:r w:rsidRPr="009B7242">
        <w:t xml:space="preserve"> года по </w:t>
      </w:r>
      <w:r w:rsidR="009B7242">
        <w:t>2</w:t>
      </w:r>
      <w:r w:rsidR="00DD444D">
        <w:t>5</w:t>
      </w:r>
      <w:r w:rsidRPr="00B03BBA">
        <w:t>.</w:t>
      </w:r>
      <w:r w:rsidR="009E4AA0" w:rsidRPr="00B03BBA">
        <w:t>1</w:t>
      </w:r>
      <w:r w:rsidR="00CD68B1" w:rsidRPr="00B03BBA">
        <w:t>0</w:t>
      </w:r>
      <w:r w:rsidRPr="00B03BBA">
        <w:t>.20</w:t>
      </w:r>
      <w:r w:rsidR="003170EA" w:rsidRPr="00B03BBA">
        <w:t>2</w:t>
      </w:r>
      <w:r w:rsidR="00CD68B1" w:rsidRPr="00B03BBA">
        <w:t>2</w:t>
      </w:r>
      <w:r w:rsidRPr="00B03BBA">
        <w:t xml:space="preserve"> года.</w:t>
      </w:r>
    </w:p>
    <w:p w:rsidR="00CD68B1" w:rsidRDefault="009857E8" w:rsidP="00CD68B1">
      <w:pPr>
        <w:pStyle w:val="2"/>
        <w:shd w:val="clear" w:color="auto" w:fill="auto"/>
        <w:tabs>
          <w:tab w:val="left" w:pos="3818"/>
        </w:tabs>
        <w:spacing w:before="0" w:line="326" w:lineRule="exact"/>
        <w:ind w:left="20" w:firstLine="547"/>
      </w:pPr>
      <w:r w:rsidRPr="00E45684">
        <w:rPr>
          <w:rStyle w:val="a5"/>
          <w:b w:val="0"/>
        </w:rPr>
        <w:t>Предмет контроля</w:t>
      </w:r>
      <w:r>
        <w:rPr>
          <w:rStyle w:val="a5"/>
        </w:rPr>
        <w:t>:</w:t>
      </w:r>
      <w:r w:rsidR="00901F5C">
        <w:rPr>
          <w:rStyle w:val="a5"/>
        </w:rPr>
        <w:t xml:space="preserve"> </w:t>
      </w:r>
      <w:r w:rsidR="00CD68B1">
        <w:t>отчет финансового отдела администрации Пировского муниципального округа об исполнении окружного бюджета за</w:t>
      </w:r>
      <w:r w:rsidR="00CD68B1" w:rsidRPr="00532586">
        <w:t xml:space="preserve"> </w:t>
      </w:r>
      <w:r w:rsidR="00CD68B1">
        <w:t xml:space="preserve">9 месяцев </w:t>
      </w:r>
      <w:r w:rsidR="00CD68B1" w:rsidRPr="00152D63">
        <w:t>2022 года</w:t>
      </w:r>
      <w:r w:rsidR="00CD68B1">
        <w:t>.</w:t>
      </w:r>
    </w:p>
    <w:p w:rsidR="00CD68B1" w:rsidRPr="00CD68B1" w:rsidRDefault="00CD68B1" w:rsidP="00CD68B1">
      <w:pPr>
        <w:spacing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D68B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Для проведения Мониторинга исполнения окружного бюджета финансовым отделом администрации Пировского муниципального округа представлена бюджетная отчетность за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9</w:t>
      </w:r>
      <w:r w:rsidRPr="00CD68B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месяцев</w:t>
      </w:r>
      <w:r w:rsidRPr="00CD68B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2022 года в Контрольно-счетный орган в составе следующих форм:</w:t>
      </w:r>
    </w:p>
    <w:p w:rsidR="009B7242" w:rsidRPr="009B7242" w:rsidRDefault="009857E8" w:rsidP="00026E19">
      <w:pPr>
        <w:pStyle w:val="2"/>
        <w:numPr>
          <w:ilvl w:val="0"/>
          <w:numId w:val="5"/>
        </w:numPr>
        <w:shd w:val="clear" w:color="auto" w:fill="auto"/>
        <w:spacing w:before="0"/>
        <w:ind w:left="0" w:firstLine="567"/>
      </w:pPr>
      <w:r w:rsidRPr="009B7242">
        <w:t xml:space="preserve">Отчет об исполнении </w:t>
      </w:r>
      <w:r w:rsidR="00F61CFE" w:rsidRPr="009B7242">
        <w:t>окружного</w:t>
      </w:r>
      <w:r w:rsidR="00792F55" w:rsidRPr="009B7242">
        <w:t xml:space="preserve"> </w:t>
      </w:r>
      <w:r w:rsidRPr="009B7242">
        <w:t>бюджета на 01.</w:t>
      </w:r>
      <w:r w:rsidR="00515166" w:rsidRPr="009B7242">
        <w:t>10</w:t>
      </w:r>
      <w:r w:rsidRPr="009B7242">
        <w:t>.</w:t>
      </w:r>
      <w:r w:rsidRPr="00965453">
        <w:rPr>
          <w:color w:val="000000" w:themeColor="text1"/>
        </w:rPr>
        <w:t>20</w:t>
      </w:r>
      <w:r w:rsidR="003170EA" w:rsidRPr="00965453">
        <w:rPr>
          <w:color w:val="000000" w:themeColor="text1"/>
        </w:rPr>
        <w:t>2</w:t>
      </w:r>
      <w:r w:rsidR="00965453" w:rsidRPr="00965453">
        <w:rPr>
          <w:color w:val="000000" w:themeColor="text1"/>
        </w:rPr>
        <w:t>2</w:t>
      </w:r>
      <w:r w:rsidRPr="00965453">
        <w:rPr>
          <w:color w:val="000000" w:themeColor="text1"/>
        </w:rPr>
        <w:t>.</w:t>
      </w:r>
      <w:r w:rsidR="00FB2995" w:rsidRPr="009B7242">
        <w:t xml:space="preserve"> </w:t>
      </w:r>
    </w:p>
    <w:p w:rsidR="00B17A45" w:rsidRPr="009B7242" w:rsidRDefault="00B17A45" w:rsidP="00026E19">
      <w:pPr>
        <w:pStyle w:val="2"/>
        <w:numPr>
          <w:ilvl w:val="0"/>
          <w:numId w:val="5"/>
        </w:numPr>
        <w:shd w:val="clear" w:color="auto" w:fill="auto"/>
        <w:spacing w:before="0"/>
        <w:ind w:left="0" w:firstLine="567"/>
      </w:pPr>
      <w:r w:rsidRPr="009B7242">
        <w:t xml:space="preserve">Сведения о </w:t>
      </w:r>
      <w:r w:rsidR="00CA0AEE" w:rsidRPr="009B7242">
        <w:t>муниципальном</w:t>
      </w:r>
      <w:r w:rsidRPr="009B7242">
        <w:t xml:space="preserve"> долге Пировского </w:t>
      </w:r>
      <w:r w:rsidR="003551A3" w:rsidRPr="009B7242">
        <w:t>муниципального округа</w:t>
      </w:r>
      <w:r w:rsidRPr="009B7242">
        <w:t xml:space="preserve"> на 01.</w:t>
      </w:r>
      <w:r w:rsidR="00515166" w:rsidRPr="009B7242">
        <w:t>10</w:t>
      </w:r>
      <w:r w:rsidRPr="009B7242">
        <w:t>.20</w:t>
      </w:r>
      <w:r w:rsidR="003170EA" w:rsidRPr="009B7242">
        <w:t>2</w:t>
      </w:r>
      <w:r w:rsidR="009B7242" w:rsidRPr="009B7242">
        <w:t>2</w:t>
      </w:r>
      <w:r w:rsidRPr="009B7242">
        <w:t>г.</w:t>
      </w:r>
      <w:r w:rsidR="00A858DA">
        <w:t xml:space="preserve"> </w:t>
      </w:r>
    </w:p>
    <w:p w:rsidR="00080703" w:rsidRPr="009B7242" w:rsidRDefault="009B7242" w:rsidP="00080703">
      <w:pPr>
        <w:pStyle w:val="2"/>
        <w:numPr>
          <w:ilvl w:val="0"/>
          <w:numId w:val="5"/>
        </w:numPr>
        <w:shd w:val="clear" w:color="auto" w:fill="auto"/>
        <w:spacing w:before="0"/>
        <w:ind w:left="0" w:firstLine="567"/>
      </w:pPr>
      <w:r w:rsidRPr="009B7242">
        <w:t>Ежеквартальные с</w:t>
      </w:r>
      <w:r w:rsidR="006319C5" w:rsidRPr="009B7242">
        <w:t xml:space="preserve">ведения о </w:t>
      </w:r>
      <w:r w:rsidR="00515166" w:rsidRPr="009B7242">
        <w:t>численности лиц, замещающих муниципальные должности и должности муниципальной службы органов местного самоуправления Пировского муниципального округа, органов администрации Пировского муниципального округа с правами юридического лица, работников муниципальных учреждений Пировского муниципального округа с указанием фактических затрат на их содержание по состоянию на 01.10.202</w:t>
      </w:r>
      <w:r w:rsidRPr="009B7242">
        <w:t>2</w:t>
      </w:r>
      <w:r w:rsidR="00515166" w:rsidRPr="009B7242">
        <w:t>г.</w:t>
      </w:r>
      <w:r w:rsidR="006319C5" w:rsidRPr="009B7242">
        <w:t xml:space="preserve"> </w:t>
      </w:r>
    </w:p>
    <w:p w:rsidR="00A621B9" w:rsidRPr="00CD68B1" w:rsidRDefault="009857E8" w:rsidP="00080703">
      <w:pPr>
        <w:pStyle w:val="2"/>
        <w:shd w:val="clear" w:color="auto" w:fill="auto"/>
        <w:spacing w:before="0"/>
        <w:ind w:firstLine="709"/>
        <w:rPr>
          <w:highlight w:val="yellow"/>
        </w:rPr>
      </w:pPr>
      <w:r w:rsidRPr="009B7242">
        <w:t xml:space="preserve">Отчет </w:t>
      </w:r>
      <w:r w:rsidR="00DD2A2C" w:rsidRPr="009B7242">
        <w:t>об исполнении бюджета</w:t>
      </w:r>
      <w:r w:rsidRPr="009B7242">
        <w:t xml:space="preserve"> на 01.</w:t>
      </w:r>
      <w:r w:rsidR="00F257D2" w:rsidRPr="009B7242">
        <w:t>10</w:t>
      </w:r>
      <w:r w:rsidRPr="009B7242">
        <w:t>.20</w:t>
      </w:r>
      <w:r w:rsidR="003170EA" w:rsidRPr="009B7242">
        <w:t>2</w:t>
      </w:r>
      <w:r w:rsidR="009B7242" w:rsidRPr="009B7242">
        <w:t>2</w:t>
      </w:r>
      <w:r w:rsidRPr="009B7242">
        <w:t xml:space="preserve"> </w:t>
      </w:r>
      <w:r w:rsidR="00DD2A2C" w:rsidRPr="009B7242">
        <w:t>в</w:t>
      </w:r>
      <w:r w:rsidRPr="009B7242">
        <w:t xml:space="preserve"> соответствии с п.5 с</w:t>
      </w:r>
      <w:r w:rsidR="00FB2995" w:rsidRPr="009B7242">
        <w:t xml:space="preserve">т. 264.2 Бюджетного кодекса РФ </w:t>
      </w:r>
      <w:r w:rsidRPr="009B7242">
        <w:t>утвержден Постановлением администраци</w:t>
      </w:r>
      <w:r w:rsidR="009A559C" w:rsidRPr="009B7242">
        <w:t>и</w:t>
      </w:r>
      <w:r w:rsidRPr="009B7242">
        <w:t xml:space="preserve"> </w:t>
      </w:r>
      <w:r w:rsidR="00DD2A2C" w:rsidRPr="009B7242">
        <w:t>Пировского</w:t>
      </w:r>
      <w:r w:rsidRPr="009B7242">
        <w:t xml:space="preserve"> </w:t>
      </w:r>
      <w:r w:rsidR="003551A3" w:rsidRPr="009B7242">
        <w:t>муниципального округа</w:t>
      </w:r>
      <w:r w:rsidRPr="009B7242">
        <w:t xml:space="preserve"> </w:t>
      </w:r>
      <w:r w:rsidR="009B7242" w:rsidRPr="009B7242">
        <w:t>18</w:t>
      </w:r>
      <w:r w:rsidR="00F257D2" w:rsidRPr="009B7242">
        <w:t>.10</w:t>
      </w:r>
      <w:r w:rsidRPr="009B7242">
        <w:t>.20</w:t>
      </w:r>
      <w:r w:rsidR="009A559C" w:rsidRPr="009B7242">
        <w:t>2</w:t>
      </w:r>
      <w:r w:rsidR="009B7242" w:rsidRPr="009B7242">
        <w:t>2</w:t>
      </w:r>
      <w:r w:rsidRPr="009B7242">
        <w:t xml:space="preserve"> года № </w:t>
      </w:r>
      <w:r w:rsidR="00F257D2" w:rsidRPr="009B7242">
        <w:t>5</w:t>
      </w:r>
      <w:r w:rsidR="009B7242" w:rsidRPr="009B7242">
        <w:t>08</w:t>
      </w:r>
      <w:r w:rsidRPr="009B7242">
        <w:t>-п «Об утверждении отчета об исполнении бюджета</w:t>
      </w:r>
      <w:r w:rsidR="00DD2A2C" w:rsidRPr="009B7242">
        <w:t xml:space="preserve"> Пировского </w:t>
      </w:r>
      <w:r w:rsidR="003551A3" w:rsidRPr="009B7242">
        <w:t>муниципального округа</w:t>
      </w:r>
      <w:r w:rsidRPr="009B7242">
        <w:t xml:space="preserve"> </w:t>
      </w:r>
      <w:r w:rsidR="00DD2A2C" w:rsidRPr="009B7242">
        <w:t>за</w:t>
      </w:r>
      <w:r w:rsidRPr="009B7242">
        <w:t xml:space="preserve"> </w:t>
      </w:r>
      <w:r w:rsidR="00F257D2" w:rsidRPr="009B7242">
        <w:t>9 месяцев</w:t>
      </w:r>
      <w:r w:rsidRPr="009B7242">
        <w:t xml:space="preserve"> 20</w:t>
      </w:r>
      <w:r w:rsidR="009A559C" w:rsidRPr="009B7242">
        <w:t>2</w:t>
      </w:r>
      <w:r w:rsidR="009B7242" w:rsidRPr="009B7242">
        <w:t>2</w:t>
      </w:r>
      <w:r w:rsidRPr="009B7242">
        <w:t xml:space="preserve"> года».</w:t>
      </w:r>
    </w:p>
    <w:p w:rsidR="00080703" w:rsidRDefault="009857E8" w:rsidP="00AA2819">
      <w:pPr>
        <w:pStyle w:val="2"/>
        <w:shd w:val="clear" w:color="auto" w:fill="auto"/>
        <w:spacing w:before="0"/>
        <w:ind w:right="20" w:firstLine="709"/>
      </w:pPr>
      <w:r w:rsidRPr="00100BE5">
        <w:lastRenderedPageBreak/>
        <w:t xml:space="preserve">Бюджетный процесс в проверяемом периоде осуществлялся в соответствии с Положением о бюджетном процессе в </w:t>
      </w:r>
      <w:r w:rsidR="00526996" w:rsidRPr="00100BE5">
        <w:t>Пировском</w:t>
      </w:r>
      <w:r w:rsidRPr="00100BE5">
        <w:t xml:space="preserve"> </w:t>
      </w:r>
      <w:r w:rsidR="00DD2A52" w:rsidRPr="00100BE5">
        <w:t>муниципальном округе</w:t>
      </w:r>
      <w:r w:rsidRPr="00100BE5">
        <w:t>, утвержденн</w:t>
      </w:r>
      <w:r w:rsidR="00526996" w:rsidRPr="00100BE5">
        <w:t>ым</w:t>
      </w:r>
      <w:r w:rsidRPr="00100BE5">
        <w:t xml:space="preserve"> решением </w:t>
      </w:r>
      <w:r w:rsidR="00526996" w:rsidRPr="00100BE5">
        <w:t xml:space="preserve">Пировского </w:t>
      </w:r>
      <w:r w:rsidR="00DD2A52" w:rsidRPr="00100BE5">
        <w:t xml:space="preserve">окружного </w:t>
      </w:r>
      <w:r w:rsidR="00526996" w:rsidRPr="00100BE5">
        <w:t>Совета депутатов от 26.</w:t>
      </w:r>
      <w:r w:rsidR="00DD2A52" w:rsidRPr="00100BE5">
        <w:t>11</w:t>
      </w:r>
      <w:r w:rsidRPr="00100BE5">
        <w:t>.20</w:t>
      </w:r>
      <w:r w:rsidR="00DD2A52" w:rsidRPr="00100BE5">
        <w:t>20</w:t>
      </w:r>
      <w:r w:rsidRPr="00100BE5">
        <w:t>г. №</w:t>
      </w:r>
      <w:r w:rsidR="00DD2A52" w:rsidRPr="00100BE5">
        <w:t>5</w:t>
      </w:r>
      <w:r w:rsidR="00526996" w:rsidRPr="00100BE5">
        <w:t>-</w:t>
      </w:r>
      <w:r w:rsidR="00DD2A52" w:rsidRPr="00100BE5">
        <w:t>34</w:t>
      </w:r>
      <w:r w:rsidR="00526996" w:rsidRPr="00100BE5">
        <w:t>р</w:t>
      </w:r>
      <w:r w:rsidRPr="00100BE5">
        <w:t xml:space="preserve"> (далее - Положение о бюджетном процессе).</w:t>
      </w:r>
    </w:p>
    <w:p w:rsidR="00026E19" w:rsidRDefault="00026E19" w:rsidP="00026E19">
      <w:pPr>
        <w:pStyle w:val="2"/>
        <w:shd w:val="clear" w:color="auto" w:fill="auto"/>
        <w:spacing w:before="0"/>
        <w:ind w:right="20" w:firstLine="709"/>
      </w:pPr>
      <w:r w:rsidRPr="00DA023B">
        <w:t xml:space="preserve">Решением Пировского окружного Совета депутатов от 14.12.2021 г. №17-202р «О бюджете Пировского муниципального округа на 2022 год и плановый период 2023-2024 годов» </w:t>
      </w:r>
      <w:r>
        <w:t xml:space="preserve">(далее решение №17-202р) </w:t>
      </w:r>
      <w:r w:rsidRPr="00DA023B">
        <w:t>доходы окружного бюджета утверждены в сумме 552 092,09 тыс. рублей, расходы окружного бюджета</w:t>
      </w:r>
      <w:r>
        <w:t xml:space="preserve"> утверждены</w:t>
      </w:r>
      <w:r w:rsidRPr="00DA023B">
        <w:t xml:space="preserve"> в сумме 552 092,09 тыс. рублей.</w:t>
      </w:r>
    </w:p>
    <w:p w:rsidR="00026E19" w:rsidRDefault="00026E19" w:rsidP="00026E19">
      <w:pPr>
        <w:pStyle w:val="2"/>
        <w:shd w:val="clear" w:color="auto" w:fill="auto"/>
        <w:spacing w:before="0"/>
        <w:ind w:right="20" w:firstLine="709"/>
      </w:pPr>
      <w:r>
        <w:t>Прогнозируемый дефицит окружного бюджета в сумме 0,00 тыс. руб.</w:t>
      </w:r>
    </w:p>
    <w:p w:rsidR="00026E19" w:rsidRDefault="00026E19" w:rsidP="00026E19">
      <w:pPr>
        <w:spacing w:line="322" w:lineRule="exact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61CE"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46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месяцев</w:t>
      </w:r>
      <w:r w:rsidRPr="00F461CE">
        <w:rPr>
          <w:rFonts w:ascii="Times New Roman" w:eastAsia="Times New Roman" w:hAnsi="Times New Roman" w:cs="Times New Roman"/>
          <w:sz w:val="26"/>
          <w:szCs w:val="26"/>
        </w:rPr>
        <w:t xml:space="preserve"> 2022 года в решение окружного Совета депутатов «О бюджете Пировского муниципального округа на 2022 год и плановый период 2023-2024 годов» был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46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внесены две</w:t>
      </w:r>
      <w:r w:rsidRPr="00F461CE">
        <w:rPr>
          <w:rFonts w:ascii="Times New Roman" w:eastAsia="Times New Roman" w:hAnsi="Times New Roman" w:cs="Times New Roman"/>
          <w:sz w:val="26"/>
          <w:szCs w:val="26"/>
        </w:rPr>
        <w:t xml:space="preserve"> корректировк</w:t>
      </w:r>
      <w:r>
        <w:rPr>
          <w:rFonts w:ascii="Times New Roman" w:eastAsia="Times New Roman" w:hAnsi="Times New Roman" w:cs="Times New Roman"/>
          <w:sz w:val="26"/>
          <w:szCs w:val="26"/>
        </w:rPr>
        <w:t>и. У</w:t>
      </w:r>
      <w:r w:rsidRPr="00F461CE">
        <w:rPr>
          <w:rFonts w:ascii="Times New Roman" w:eastAsia="Times New Roman" w:hAnsi="Times New Roman" w:cs="Times New Roman"/>
          <w:sz w:val="26"/>
          <w:szCs w:val="26"/>
        </w:rPr>
        <w:t xml:space="preserve">точненные годовые плановые бюджетные назначения были увеличены по доходам бюджета на </w:t>
      </w:r>
      <w:r>
        <w:rPr>
          <w:rFonts w:ascii="Times New Roman" w:eastAsia="Times New Roman" w:hAnsi="Times New Roman" w:cs="Times New Roman"/>
          <w:sz w:val="26"/>
          <w:szCs w:val="26"/>
        </w:rPr>
        <w:t>206</w:t>
      </w:r>
      <w:r w:rsidR="00F341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951,27</w:t>
      </w:r>
      <w:r w:rsidRPr="00F461CE">
        <w:rPr>
          <w:rFonts w:ascii="Times New Roman" w:eastAsia="Times New Roman" w:hAnsi="Times New Roman" w:cs="Times New Roman"/>
          <w:sz w:val="26"/>
          <w:szCs w:val="26"/>
        </w:rPr>
        <w:t xml:space="preserve"> тыс. руб. и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759 043,36</w:t>
      </w:r>
      <w:r w:rsidRPr="00F461CE">
        <w:rPr>
          <w:rFonts w:ascii="Times New Roman" w:eastAsia="Times New Roman" w:hAnsi="Times New Roman" w:cs="Times New Roman"/>
          <w:sz w:val="26"/>
          <w:szCs w:val="26"/>
        </w:rPr>
        <w:t xml:space="preserve"> тыс. руб., по расходам на </w:t>
      </w:r>
      <w:r>
        <w:rPr>
          <w:rFonts w:ascii="Times New Roman" w:eastAsia="Times New Roman" w:hAnsi="Times New Roman" w:cs="Times New Roman"/>
          <w:sz w:val="26"/>
          <w:szCs w:val="26"/>
        </w:rPr>
        <w:t>211 920,23</w:t>
      </w:r>
      <w:r w:rsidRPr="00F461CE">
        <w:rPr>
          <w:rFonts w:ascii="Times New Roman" w:eastAsia="Times New Roman" w:hAnsi="Times New Roman" w:cs="Times New Roman"/>
          <w:sz w:val="26"/>
          <w:szCs w:val="26"/>
        </w:rPr>
        <w:t xml:space="preserve"> тыс. руб.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составили 764 012,32 тыс. руб.</w:t>
      </w:r>
      <w:r w:rsidRPr="00F46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461CE">
        <w:rPr>
          <w:rFonts w:ascii="Times New Roman" w:eastAsia="Times New Roman" w:hAnsi="Times New Roman" w:cs="Times New Roman"/>
          <w:sz w:val="26"/>
          <w:szCs w:val="26"/>
        </w:rPr>
        <w:t xml:space="preserve"> результате образовался дефицит окружного бюджета в сумме </w:t>
      </w:r>
      <w:r>
        <w:rPr>
          <w:rFonts w:ascii="Times New Roman" w:eastAsia="Times New Roman" w:hAnsi="Times New Roman" w:cs="Times New Roman"/>
          <w:sz w:val="26"/>
          <w:szCs w:val="26"/>
        </w:rPr>
        <w:t>4 968,96</w:t>
      </w:r>
      <w:r w:rsidRPr="00F461CE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6E19" w:rsidRPr="00F461CE" w:rsidRDefault="00026E19" w:rsidP="00026E19">
      <w:pPr>
        <w:spacing w:line="322" w:lineRule="exact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61CE">
        <w:rPr>
          <w:rFonts w:ascii="Times New Roman" w:eastAsia="Times New Roman" w:hAnsi="Times New Roman" w:cs="Times New Roman"/>
          <w:sz w:val="26"/>
          <w:szCs w:val="26"/>
        </w:rPr>
        <w:t>На 1 января 2023 года установлен верхний предел муниципального внутреннего долга в размере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61CE">
        <w:rPr>
          <w:rFonts w:ascii="Times New Roman" w:eastAsia="Times New Roman" w:hAnsi="Times New Roman" w:cs="Times New Roman"/>
          <w:sz w:val="26"/>
          <w:szCs w:val="26"/>
        </w:rPr>
        <w:t>864,00 тыс. рублей.</w:t>
      </w:r>
    </w:p>
    <w:p w:rsidR="00026E19" w:rsidRDefault="00026E19" w:rsidP="00026E19">
      <w:pPr>
        <w:pStyle w:val="2"/>
        <w:shd w:val="clear" w:color="auto" w:fill="auto"/>
        <w:spacing w:before="0"/>
        <w:ind w:right="20" w:firstLine="709"/>
      </w:pPr>
      <w:r>
        <w:t>В соответствии с полномочиями установленными Бюджетным кодексом Российской Федерации и решением №17-202р, финансовым отделом администрации Пировского муниципального округа уточнена сводная бюджетная роспись на 2022 год. В результате внесенных изменений параметры бюджета округа увеличились:</w:t>
      </w:r>
    </w:p>
    <w:p w:rsidR="00026E19" w:rsidRDefault="00026E19" w:rsidP="00026E19">
      <w:pPr>
        <w:pStyle w:val="2"/>
        <w:shd w:val="clear" w:color="auto" w:fill="auto"/>
        <w:spacing w:before="0"/>
        <w:ind w:right="20" w:firstLine="709"/>
      </w:pPr>
      <w:r>
        <w:t xml:space="preserve">-доходы на </w:t>
      </w:r>
      <w:r w:rsidR="00C91B38">
        <w:t>14 262,29</w:t>
      </w:r>
      <w:r>
        <w:t xml:space="preserve"> тыс. рублей или на </w:t>
      </w:r>
      <w:r w:rsidR="00C91B38">
        <w:t>1,9 % и составили 773 305,65</w:t>
      </w:r>
      <w:r>
        <w:t xml:space="preserve"> тыс. рублей;</w:t>
      </w:r>
    </w:p>
    <w:p w:rsidR="00026E19" w:rsidRDefault="00026E19" w:rsidP="00026E19">
      <w:pPr>
        <w:pStyle w:val="2"/>
        <w:shd w:val="clear" w:color="auto" w:fill="auto"/>
        <w:spacing w:before="0"/>
        <w:ind w:right="20" w:firstLine="709"/>
      </w:pPr>
      <w:r>
        <w:t xml:space="preserve">-расходы на </w:t>
      </w:r>
      <w:r w:rsidR="00C91B38">
        <w:t>14 262,29</w:t>
      </w:r>
      <w:r>
        <w:t xml:space="preserve"> тыс. рублей или на </w:t>
      </w:r>
      <w:r w:rsidR="00C91B38">
        <w:t>1,9</w:t>
      </w:r>
      <w:r>
        <w:t xml:space="preserve"> % и составили </w:t>
      </w:r>
      <w:r w:rsidR="00897C01">
        <w:t>778 274,61</w:t>
      </w:r>
      <w:r>
        <w:t xml:space="preserve"> тыс. рублей.</w:t>
      </w:r>
    </w:p>
    <w:p w:rsidR="00026E19" w:rsidRDefault="00026E19" w:rsidP="00026E19">
      <w:pPr>
        <w:pStyle w:val="2"/>
        <w:shd w:val="clear" w:color="auto" w:fill="auto"/>
        <w:spacing w:before="0"/>
        <w:ind w:right="20" w:firstLine="709"/>
      </w:pPr>
      <w:r w:rsidRPr="00DA331F">
        <w:t>Дефицит бюджета округа составил</w:t>
      </w:r>
      <w:r>
        <w:t xml:space="preserve"> </w:t>
      </w:r>
      <w:r w:rsidR="00C91B38">
        <w:t>4 968,96</w:t>
      </w:r>
      <w:r w:rsidRPr="006B7B19">
        <w:t xml:space="preserve"> </w:t>
      </w:r>
      <w:r>
        <w:t>тыс. рублей.</w:t>
      </w:r>
    </w:p>
    <w:p w:rsidR="00026E19" w:rsidRDefault="00026E19" w:rsidP="00026E19">
      <w:pPr>
        <w:pStyle w:val="2"/>
        <w:shd w:val="clear" w:color="auto" w:fill="auto"/>
        <w:spacing w:before="0"/>
        <w:ind w:right="20" w:firstLine="709"/>
      </w:pPr>
      <w:r>
        <w:t>На 01.</w:t>
      </w:r>
      <w:r w:rsidR="00C91B38">
        <w:t>10</w:t>
      </w:r>
      <w:r>
        <w:t>.2022 окружной бюджет исполнен:</w:t>
      </w:r>
    </w:p>
    <w:p w:rsidR="00026E19" w:rsidRDefault="00026E19" w:rsidP="00026E19">
      <w:pPr>
        <w:pStyle w:val="2"/>
        <w:numPr>
          <w:ilvl w:val="0"/>
          <w:numId w:val="6"/>
        </w:numPr>
        <w:shd w:val="clear" w:color="auto" w:fill="auto"/>
        <w:spacing w:before="0"/>
        <w:ind w:right="20"/>
      </w:pPr>
      <w:proofErr w:type="gramStart"/>
      <w:r>
        <w:t>доходы</w:t>
      </w:r>
      <w:proofErr w:type="gramEnd"/>
      <w:r>
        <w:t xml:space="preserve">- </w:t>
      </w:r>
      <w:r w:rsidR="00C91B38">
        <w:t>491 643,57</w:t>
      </w:r>
      <w:r>
        <w:t xml:space="preserve"> тыс. рублей;</w:t>
      </w:r>
    </w:p>
    <w:p w:rsidR="00EC63A1" w:rsidRDefault="00026E19" w:rsidP="00EC63A1">
      <w:pPr>
        <w:pStyle w:val="2"/>
        <w:numPr>
          <w:ilvl w:val="0"/>
          <w:numId w:val="6"/>
        </w:numPr>
        <w:shd w:val="clear" w:color="auto" w:fill="auto"/>
        <w:spacing w:before="0"/>
        <w:ind w:right="20"/>
      </w:pPr>
      <w:proofErr w:type="gramStart"/>
      <w:r>
        <w:t>расходы</w:t>
      </w:r>
      <w:proofErr w:type="gramEnd"/>
      <w:r>
        <w:t xml:space="preserve"> -</w:t>
      </w:r>
      <w:r w:rsidR="00F3419C">
        <w:t xml:space="preserve"> </w:t>
      </w:r>
      <w:r w:rsidR="00C91B38">
        <w:t>476 472,32</w:t>
      </w:r>
      <w:r w:rsidRPr="0022258C">
        <w:t xml:space="preserve"> </w:t>
      </w:r>
      <w:r w:rsidR="00EC63A1">
        <w:t>тыс. рублей</w:t>
      </w:r>
      <w:r w:rsidR="00F3419C">
        <w:t>.</w:t>
      </w:r>
    </w:p>
    <w:p w:rsidR="00026E19" w:rsidRDefault="00EC63A1" w:rsidP="00EC63A1">
      <w:pPr>
        <w:pStyle w:val="2"/>
        <w:shd w:val="clear" w:color="auto" w:fill="auto"/>
        <w:spacing w:before="0"/>
        <w:ind w:right="20" w:firstLine="709"/>
      </w:pPr>
      <w:r>
        <w:t xml:space="preserve">«Технический» </w:t>
      </w:r>
      <w:r w:rsidR="00026E19">
        <w:t>профицит</w:t>
      </w:r>
      <w:r>
        <w:t xml:space="preserve"> по итогам исполнения за 9 месяцев 2022 года сложился в сумме </w:t>
      </w:r>
      <w:r w:rsidR="00C91B38">
        <w:t>15 171,25</w:t>
      </w:r>
      <w:r w:rsidR="00026E19" w:rsidRPr="0022258C">
        <w:t xml:space="preserve"> </w:t>
      </w:r>
      <w:r w:rsidR="00026E19">
        <w:t>тыс. рублей.</w:t>
      </w:r>
    </w:p>
    <w:p w:rsidR="00026E19" w:rsidRPr="00CD68B1" w:rsidRDefault="00026E19" w:rsidP="00EC63A1">
      <w:pPr>
        <w:pStyle w:val="2"/>
        <w:shd w:val="clear" w:color="auto" w:fill="auto"/>
        <w:spacing w:before="0"/>
        <w:ind w:right="20" w:firstLine="709"/>
        <w:rPr>
          <w:highlight w:val="yellow"/>
        </w:rPr>
      </w:pPr>
    </w:p>
    <w:p w:rsidR="00A621B9" w:rsidRDefault="009857E8">
      <w:pPr>
        <w:pStyle w:val="21"/>
        <w:keepNext/>
        <w:keepLines/>
        <w:shd w:val="clear" w:color="auto" w:fill="auto"/>
        <w:spacing w:before="0"/>
        <w:ind w:firstLine="0"/>
      </w:pPr>
      <w:bookmarkStart w:id="2" w:name="bookmark1"/>
      <w:r>
        <w:t>Анализ исполнения доходной части</w:t>
      </w:r>
      <w:r w:rsidR="00362C2A">
        <w:t xml:space="preserve"> окружного</w:t>
      </w:r>
      <w:r>
        <w:t xml:space="preserve"> бюджета за </w:t>
      </w:r>
      <w:r w:rsidR="006E2ACC">
        <w:t>9 месяцев</w:t>
      </w:r>
      <w:r>
        <w:t xml:space="preserve"> 20</w:t>
      </w:r>
      <w:r w:rsidR="00EE776B">
        <w:t>2</w:t>
      </w:r>
      <w:r w:rsidR="00CD68B1">
        <w:t>2</w:t>
      </w:r>
      <w:r>
        <w:t xml:space="preserve"> года</w:t>
      </w:r>
      <w:bookmarkEnd w:id="2"/>
    </w:p>
    <w:p w:rsidR="00CD68B1" w:rsidRDefault="00CD68B1" w:rsidP="00CD68B1">
      <w:pPr>
        <w:pStyle w:val="2"/>
        <w:shd w:val="clear" w:color="auto" w:fill="auto"/>
        <w:spacing w:before="0"/>
        <w:ind w:right="20" w:firstLine="709"/>
      </w:pPr>
      <w:r>
        <w:t>Исполнение доходов окружного бюджета за 9</w:t>
      </w:r>
      <w:r w:rsidRPr="00152D63">
        <w:t xml:space="preserve"> </w:t>
      </w:r>
      <w:r>
        <w:t>месяцев</w:t>
      </w:r>
      <w:r w:rsidRPr="00152D63">
        <w:t xml:space="preserve"> 2022 года</w:t>
      </w:r>
      <w:r>
        <w:t xml:space="preserve"> составило 491 643,57 тыс. рублей или 63,6 % от утвержденных назначений, что </w:t>
      </w:r>
      <w:r w:rsidR="00367D12">
        <w:t xml:space="preserve">больше </w:t>
      </w:r>
      <w:r>
        <w:t xml:space="preserve">аналогичного периода на </w:t>
      </w:r>
      <w:r w:rsidR="00367D12" w:rsidRPr="00367D12">
        <w:t>2</w:t>
      </w:r>
      <w:r w:rsidR="006F7793">
        <w:t>3</w:t>
      </w:r>
      <w:r w:rsidR="00367D12" w:rsidRPr="00367D12">
        <w:t xml:space="preserve"> </w:t>
      </w:r>
      <w:r w:rsidR="006F7793">
        <w:t>4</w:t>
      </w:r>
      <w:r w:rsidR="00367D12" w:rsidRPr="00367D12">
        <w:t>85,6</w:t>
      </w:r>
      <w:r w:rsidR="006F7793">
        <w:t>6</w:t>
      </w:r>
      <w:r w:rsidRPr="00367D12">
        <w:t xml:space="preserve"> тыс. рублей </w:t>
      </w:r>
      <w:r w:rsidRPr="00EC63A1">
        <w:t xml:space="preserve">или на </w:t>
      </w:r>
      <w:r w:rsidR="006F7793" w:rsidRPr="00EC63A1">
        <w:t>5</w:t>
      </w:r>
      <w:r w:rsidR="00C656E0" w:rsidRPr="00EC63A1">
        <w:t>,</w:t>
      </w:r>
      <w:r w:rsidR="006F7793" w:rsidRPr="00EC63A1">
        <w:t>0</w:t>
      </w:r>
      <w:r w:rsidRPr="00EC63A1">
        <w:t>%</w:t>
      </w:r>
      <w:r w:rsidR="00EC63A1">
        <w:t>.</w:t>
      </w:r>
    </w:p>
    <w:p w:rsidR="00CD68B1" w:rsidRDefault="00CD68B1" w:rsidP="00CD68B1">
      <w:pPr>
        <w:pStyle w:val="2"/>
        <w:shd w:val="clear" w:color="auto" w:fill="auto"/>
        <w:spacing w:before="0"/>
        <w:ind w:right="300" w:firstLine="709"/>
      </w:pPr>
      <w:r>
        <w:t>Исполнение бюджета по доходной части за 9</w:t>
      </w:r>
      <w:r w:rsidRPr="00152D63">
        <w:t xml:space="preserve"> </w:t>
      </w:r>
      <w:r>
        <w:t>месяцев</w:t>
      </w:r>
      <w:r w:rsidRPr="00152D63">
        <w:t xml:space="preserve"> 2022 года</w:t>
      </w:r>
      <w:r>
        <w:t xml:space="preserve"> представлено в таблице № 1.</w:t>
      </w:r>
    </w:p>
    <w:p w:rsidR="009378B3" w:rsidRDefault="009378B3">
      <w:pPr>
        <w:pStyle w:val="23"/>
        <w:shd w:val="clear" w:color="auto" w:fill="auto"/>
        <w:spacing w:before="0"/>
        <w:ind w:right="280"/>
      </w:pPr>
    </w:p>
    <w:p w:rsidR="00D54D13" w:rsidRDefault="00D54D13">
      <w:pPr>
        <w:pStyle w:val="23"/>
        <w:shd w:val="clear" w:color="auto" w:fill="auto"/>
        <w:spacing w:before="0"/>
        <w:ind w:right="280"/>
      </w:pPr>
    </w:p>
    <w:p w:rsidR="00D54D13" w:rsidRDefault="00D54D13">
      <w:pPr>
        <w:pStyle w:val="23"/>
        <w:shd w:val="clear" w:color="auto" w:fill="auto"/>
        <w:spacing w:before="0"/>
        <w:ind w:right="280"/>
      </w:pPr>
    </w:p>
    <w:p w:rsidR="009378B3" w:rsidRDefault="009857E8" w:rsidP="0004204F">
      <w:pPr>
        <w:pStyle w:val="23"/>
        <w:shd w:val="clear" w:color="auto" w:fill="auto"/>
        <w:spacing w:before="0"/>
        <w:ind w:right="280"/>
      </w:pPr>
      <w:r>
        <w:lastRenderedPageBreak/>
        <w:t xml:space="preserve">Динамика исполнения доходной части </w:t>
      </w:r>
      <w:r w:rsidR="00362C2A">
        <w:t>окружного</w:t>
      </w:r>
      <w:r>
        <w:t xml:space="preserve"> бюджета за </w:t>
      </w:r>
      <w:r w:rsidR="006E2ACC">
        <w:t>9 месяцев</w:t>
      </w:r>
      <w:r w:rsidR="00503297">
        <w:t xml:space="preserve"> </w:t>
      </w:r>
      <w:r>
        <w:t>20</w:t>
      </w:r>
      <w:r w:rsidR="002E068C">
        <w:t>2</w:t>
      </w:r>
      <w:r w:rsidR="00C656E0">
        <w:t>2</w:t>
      </w:r>
      <w:r>
        <w:t xml:space="preserve"> года</w:t>
      </w:r>
    </w:p>
    <w:p w:rsidR="0041042B" w:rsidRDefault="003F5877" w:rsidP="003F5877">
      <w:pPr>
        <w:pStyle w:val="30"/>
        <w:shd w:val="clear" w:color="auto" w:fill="auto"/>
        <w:ind w:right="300"/>
        <w:jc w:val="center"/>
      </w:pPr>
      <w:r>
        <w:t xml:space="preserve">                                                                                                       </w:t>
      </w:r>
      <w:r w:rsidR="002E068C">
        <w:t xml:space="preserve">                          </w:t>
      </w:r>
    </w:p>
    <w:p w:rsidR="00A621B9" w:rsidRDefault="006E745C" w:rsidP="0041042B">
      <w:pPr>
        <w:pStyle w:val="30"/>
        <w:shd w:val="clear" w:color="auto" w:fill="auto"/>
        <w:ind w:right="300"/>
      </w:pPr>
      <w:proofErr w:type="gramStart"/>
      <w:r>
        <w:t>Таблица</w:t>
      </w:r>
      <w:r w:rsidR="002E068C">
        <w:t xml:space="preserve">  (</w:t>
      </w:r>
      <w:proofErr w:type="gramEnd"/>
      <w:r w:rsidR="002E068C">
        <w:t>тыс. руб.)</w:t>
      </w:r>
    </w:p>
    <w:p w:rsidR="00F74CC8" w:rsidRDefault="006F7793" w:rsidP="00C656E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7793">
        <w:rPr>
          <w:noProof/>
          <w:lang w:bidi="ar-SA"/>
        </w:rPr>
        <w:drawing>
          <wp:inline distT="0" distB="0" distL="0" distR="0">
            <wp:extent cx="5942330" cy="7905302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790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E0" w:rsidRDefault="00C656E0" w:rsidP="00824780">
      <w:pPr>
        <w:pStyle w:val="2"/>
        <w:shd w:val="clear" w:color="auto" w:fill="auto"/>
        <w:spacing w:before="0"/>
        <w:ind w:right="20" w:firstLine="709"/>
      </w:pPr>
    </w:p>
    <w:p w:rsidR="0098282C" w:rsidRDefault="00824780" w:rsidP="00824780">
      <w:pPr>
        <w:pStyle w:val="2"/>
        <w:shd w:val="clear" w:color="auto" w:fill="auto"/>
        <w:spacing w:before="0"/>
        <w:ind w:right="20" w:firstLine="709"/>
      </w:pPr>
      <w:r>
        <w:t xml:space="preserve">Согласно представленному отчету общая сумма </w:t>
      </w:r>
      <w:r w:rsidRPr="00FE00F2">
        <w:rPr>
          <w:b/>
        </w:rPr>
        <w:t>налоговых и неналоговых доходов</w:t>
      </w:r>
      <w:r w:rsidRPr="00FE00F2">
        <w:t>,</w:t>
      </w:r>
      <w:r>
        <w:t xml:space="preserve"> поступивших в бюджет округа</w:t>
      </w:r>
      <w:r w:rsidR="0098282C">
        <w:t xml:space="preserve"> за отчетный период составил</w:t>
      </w:r>
      <w:r>
        <w:t>а</w:t>
      </w:r>
      <w:r w:rsidR="0098282C">
        <w:t xml:space="preserve"> </w:t>
      </w:r>
      <w:r w:rsidR="00367D12">
        <w:t>49 673,57</w:t>
      </w:r>
      <w:r>
        <w:t xml:space="preserve"> тыс. </w:t>
      </w:r>
      <w:r w:rsidR="0098282C">
        <w:t xml:space="preserve">руб., что составило </w:t>
      </w:r>
      <w:r w:rsidR="00367D12">
        <w:t>70,2</w:t>
      </w:r>
      <w:r w:rsidR="0098282C">
        <w:t xml:space="preserve"> % к уточненным годовым плановым бюджетным </w:t>
      </w:r>
      <w:r w:rsidR="0098282C">
        <w:lastRenderedPageBreak/>
        <w:t>назначениям</w:t>
      </w:r>
      <w:r>
        <w:t xml:space="preserve">. </w:t>
      </w:r>
      <w:r w:rsidR="0098282C">
        <w:t>Поступление налоговых и неналоговых доходов за отчетный перио</w:t>
      </w:r>
      <w:r>
        <w:t>д составило</w:t>
      </w:r>
      <w:r w:rsidR="0098282C">
        <w:t xml:space="preserve"> </w:t>
      </w:r>
      <w:r w:rsidR="00367D12">
        <w:t>10,1</w:t>
      </w:r>
      <w:r w:rsidR="0098282C">
        <w:t xml:space="preserve"> % от общего объема поступлений за 9 месяцев 202</w:t>
      </w:r>
      <w:r w:rsidR="00367D12">
        <w:t>2</w:t>
      </w:r>
      <w:r w:rsidR="0098282C">
        <w:t xml:space="preserve"> г.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</w:pPr>
      <w:r>
        <w:t xml:space="preserve">Объем </w:t>
      </w:r>
      <w:r w:rsidRPr="00532CA5">
        <w:rPr>
          <w:b/>
        </w:rPr>
        <w:t>налоговых доходов</w:t>
      </w:r>
      <w:r>
        <w:t xml:space="preserve"> составил 42 997,89 тыс. рублей. По сравнению с аналогичным периодом 2022 года наблюдается рост на 5 996,12 тыс. рублей или 16,2%.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</w:pPr>
      <w:r>
        <w:t>В структуре налоговых платежей определяющими являются НДФЛ и налоги, взимаемые в связи с применением УСН. Суммарно они обеспечили 91,8% всех налоговых доходов.</w:t>
      </w:r>
    </w:p>
    <w:p w:rsidR="001870F4" w:rsidRDefault="001870F4" w:rsidP="001870F4">
      <w:pPr>
        <w:pStyle w:val="2"/>
        <w:shd w:val="clear" w:color="auto" w:fill="auto"/>
        <w:spacing w:before="0"/>
        <w:ind w:right="20" w:firstLine="709"/>
      </w:pPr>
      <w:r>
        <w:t>Увеличение налоговых поступлений по сравнению с аналогичным периодом 2021 года произошло за счет:</w:t>
      </w:r>
    </w:p>
    <w:p w:rsidR="0079501C" w:rsidRPr="00EE23FF" w:rsidRDefault="0079501C" w:rsidP="0079501C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EE23FF">
        <w:t>-</w:t>
      </w:r>
      <w:r w:rsidRPr="00EE23FF">
        <w:rPr>
          <w:lang w:bidi="ar-SA"/>
        </w:rPr>
        <w:t xml:space="preserve"> НДФЛ на </w:t>
      </w:r>
      <w:r>
        <w:rPr>
          <w:lang w:bidi="ar-SA"/>
        </w:rPr>
        <w:t>1 251,52</w:t>
      </w:r>
      <w:r w:rsidRPr="00EE23FF">
        <w:rPr>
          <w:lang w:bidi="ar-SA"/>
        </w:rPr>
        <w:t xml:space="preserve"> тыс. рублей или на </w:t>
      </w:r>
      <w:r w:rsidR="002D5746">
        <w:rPr>
          <w:lang w:bidi="ar-SA"/>
        </w:rPr>
        <w:t>6,5</w:t>
      </w:r>
      <w:r w:rsidRPr="00EE23FF">
        <w:rPr>
          <w:lang w:bidi="ar-SA"/>
        </w:rPr>
        <w:t>%;</w:t>
      </w:r>
    </w:p>
    <w:p w:rsidR="0079501C" w:rsidRPr="00EB024A" w:rsidRDefault="0079501C" w:rsidP="0079501C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EB024A">
        <w:rPr>
          <w:lang w:bidi="ar-SA"/>
        </w:rPr>
        <w:t xml:space="preserve">- Налогов на товары (работы, услуги), реализуемых на территории РФ (Акцизы) на </w:t>
      </w:r>
      <w:r w:rsidR="002D5746">
        <w:rPr>
          <w:lang w:bidi="ar-SA"/>
        </w:rPr>
        <w:t>1312,60</w:t>
      </w:r>
      <w:r w:rsidRPr="00EB024A">
        <w:rPr>
          <w:lang w:bidi="ar-SA"/>
        </w:rPr>
        <w:t xml:space="preserve"> тыс. рублей или </w:t>
      </w:r>
      <w:r w:rsidR="002D5746">
        <w:rPr>
          <w:lang w:bidi="ar-SA"/>
        </w:rPr>
        <w:t>более чем в два раза</w:t>
      </w:r>
      <w:r w:rsidRPr="00EB024A">
        <w:rPr>
          <w:lang w:bidi="ar-SA"/>
        </w:rPr>
        <w:t xml:space="preserve"> (за счет увеличения норматива отчисления в бюджет округа);</w:t>
      </w:r>
    </w:p>
    <w:p w:rsidR="0079501C" w:rsidRPr="00EB024A" w:rsidRDefault="0079501C" w:rsidP="0079501C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EB024A">
        <w:t>-</w:t>
      </w:r>
      <w:r w:rsidRPr="00EB024A">
        <w:rPr>
          <w:rFonts w:ascii="Calibri" w:hAnsi="Calibri"/>
          <w:sz w:val="22"/>
          <w:szCs w:val="22"/>
          <w:lang w:bidi="ar-SA"/>
        </w:rPr>
        <w:t xml:space="preserve"> </w:t>
      </w:r>
      <w:r w:rsidRPr="00EB024A">
        <w:rPr>
          <w:lang w:bidi="ar-SA"/>
        </w:rPr>
        <w:t xml:space="preserve">Налога на совокупный доход на </w:t>
      </w:r>
      <w:r w:rsidR="002D5746">
        <w:rPr>
          <w:lang w:bidi="ar-SA"/>
        </w:rPr>
        <w:t>3 246,58</w:t>
      </w:r>
      <w:r w:rsidRPr="00EB024A">
        <w:rPr>
          <w:lang w:bidi="ar-SA"/>
        </w:rPr>
        <w:t xml:space="preserve"> тыс. рублей или на </w:t>
      </w:r>
      <w:r w:rsidR="002D5746">
        <w:rPr>
          <w:lang w:bidi="ar-SA"/>
        </w:rPr>
        <w:t>20,7</w:t>
      </w:r>
      <w:r w:rsidRPr="00EB024A">
        <w:rPr>
          <w:lang w:bidi="ar-SA"/>
        </w:rPr>
        <w:t>% (за счет увеличения размера налоговых ставок установленных для налогоплательщиков перешедших с уплаты ЕНВД на УСН);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EB024A">
        <w:rPr>
          <w:lang w:bidi="ar-SA"/>
        </w:rPr>
        <w:t xml:space="preserve">-Налога на имущество на </w:t>
      </w:r>
      <w:r w:rsidR="002D5746">
        <w:rPr>
          <w:lang w:bidi="ar-SA"/>
        </w:rPr>
        <w:t>400,30</w:t>
      </w:r>
      <w:r w:rsidRPr="00EB024A">
        <w:rPr>
          <w:lang w:bidi="ar-SA"/>
        </w:rPr>
        <w:t xml:space="preserve"> тыс. рублей или на </w:t>
      </w:r>
      <w:r w:rsidR="002D5746">
        <w:rPr>
          <w:lang w:bidi="ar-SA"/>
        </w:rPr>
        <w:t>41,4</w:t>
      </w:r>
      <w:r w:rsidRPr="00EE23FF">
        <w:rPr>
          <w:lang w:bidi="ar-SA"/>
        </w:rPr>
        <w:t>%</w:t>
      </w:r>
      <w:r w:rsidR="001870F4">
        <w:rPr>
          <w:lang w:bidi="ar-SA"/>
        </w:rPr>
        <w:t xml:space="preserve"> (за счет роста поступлений земельного налога с организаций);</w:t>
      </w:r>
    </w:p>
    <w:p w:rsidR="001870F4" w:rsidRDefault="001870F4" w:rsidP="0079501C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rPr>
          <w:lang w:bidi="ar-SA"/>
        </w:rPr>
        <w:t xml:space="preserve">-Государственной пошлины </w:t>
      </w:r>
      <w:r w:rsidRPr="00EB024A">
        <w:rPr>
          <w:lang w:bidi="ar-SA"/>
        </w:rPr>
        <w:t xml:space="preserve">на </w:t>
      </w:r>
      <w:r>
        <w:rPr>
          <w:lang w:bidi="ar-SA"/>
        </w:rPr>
        <w:t>86,54</w:t>
      </w:r>
      <w:r w:rsidRPr="00EB024A">
        <w:rPr>
          <w:lang w:bidi="ar-SA"/>
        </w:rPr>
        <w:t xml:space="preserve"> тыс. рублей или на </w:t>
      </w:r>
      <w:r>
        <w:rPr>
          <w:lang w:bidi="ar-SA"/>
        </w:rPr>
        <w:t>18,1</w:t>
      </w:r>
      <w:r w:rsidRPr="00EE23FF">
        <w:rPr>
          <w:lang w:bidi="ar-SA"/>
        </w:rPr>
        <w:t>%</w:t>
      </w:r>
    </w:p>
    <w:p w:rsidR="002D5746" w:rsidRDefault="001870F4" w:rsidP="002D5746">
      <w:pPr>
        <w:pStyle w:val="2"/>
        <w:shd w:val="clear" w:color="auto" w:fill="auto"/>
        <w:spacing w:before="0"/>
        <w:ind w:right="20" w:firstLine="709"/>
      </w:pPr>
      <w:r>
        <w:t>Спад налоговых поступлений по сравнению с аналогичным периодом 2021 года произошел за счет</w:t>
      </w:r>
      <w:r w:rsidR="002D5746">
        <w:t xml:space="preserve"> налога на прибыль с организаций, как и в 2021году </w:t>
      </w:r>
      <w:r w:rsidR="002D5746" w:rsidRPr="00EE23FF">
        <w:rPr>
          <w:lang w:bidi="ar-SA"/>
        </w:rPr>
        <w:t xml:space="preserve">за счет возмещения из бюджета части </w:t>
      </w:r>
      <w:r w:rsidR="002D5746">
        <w:rPr>
          <w:lang w:bidi="ar-SA"/>
        </w:rPr>
        <w:t>уплаченного налога.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rPr>
          <w:lang w:bidi="ar-SA"/>
        </w:rPr>
        <w:t xml:space="preserve">Объем неналоговых доходов за </w:t>
      </w:r>
      <w:r w:rsidR="001870F4">
        <w:rPr>
          <w:lang w:bidi="ar-SA"/>
        </w:rPr>
        <w:t>9</w:t>
      </w:r>
      <w:r w:rsidRPr="00152D63">
        <w:t xml:space="preserve"> </w:t>
      </w:r>
      <w:r w:rsidR="001870F4">
        <w:t>месяцев</w:t>
      </w:r>
      <w:r w:rsidRPr="00152D63">
        <w:t xml:space="preserve"> 2022 года</w:t>
      </w:r>
      <w:r>
        <w:rPr>
          <w:lang w:bidi="ar-SA"/>
        </w:rPr>
        <w:t xml:space="preserve"> </w:t>
      </w:r>
      <w:r w:rsidRPr="008C48DC">
        <w:rPr>
          <w:color w:val="000000" w:themeColor="text1"/>
          <w:lang w:bidi="ar-SA"/>
        </w:rPr>
        <w:t>составил</w:t>
      </w:r>
      <w:r>
        <w:rPr>
          <w:lang w:bidi="ar-SA"/>
        </w:rPr>
        <w:t xml:space="preserve"> </w:t>
      </w:r>
      <w:r w:rsidR="001870F4">
        <w:rPr>
          <w:lang w:bidi="ar-SA"/>
        </w:rPr>
        <w:t>6 675,68</w:t>
      </w:r>
      <w:r>
        <w:rPr>
          <w:lang w:bidi="ar-SA"/>
        </w:rPr>
        <w:t xml:space="preserve"> тыс. рублей или </w:t>
      </w:r>
      <w:r w:rsidR="001870F4">
        <w:rPr>
          <w:lang w:bidi="ar-SA"/>
        </w:rPr>
        <w:t>76,4</w:t>
      </w:r>
      <w:r>
        <w:rPr>
          <w:lang w:bidi="ar-SA"/>
        </w:rPr>
        <w:t xml:space="preserve">% от годовых назначений. В целом поступления от неналоговых доходов по сравнению с аналогичным периодом 2021 года снизилось на </w:t>
      </w:r>
      <w:r w:rsidR="001870F4">
        <w:rPr>
          <w:lang w:bidi="ar-SA"/>
        </w:rPr>
        <w:t>2 139,74</w:t>
      </w:r>
      <w:r>
        <w:rPr>
          <w:lang w:bidi="ar-SA"/>
        </w:rPr>
        <w:t xml:space="preserve"> </w:t>
      </w:r>
      <w:r w:rsidR="001870F4">
        <w:rPr>
          <w:lang w:bidi="ar-SA"/>
        </w:rPr>
        <w:t>тыс. рублей или на 24,3</w:t>
      </w:r>
      <w:r>
        <w:rPr>
          <w:lang w:bidi="ar-SA"/>
        </w:rPr>
        <w:t>%.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</w:pPr>
      <w:r>
        <w:t>Уменьшение неналоговых поступлений по сравнению с аналогичным периодом 2021 года в основном произошло за счет: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t>-</w:t>
      </w:r>
      <w:r w:rsidRPr="002C2A32">
        <w:rPr>
          <w:lang w:bidi="ar-SA"/>
        </w:rPr>
        <w:t xml:space="preserve"> </w:t>
      </w:r>
      <w:r w:rsidRPr="00AC5196">
        <w:rPr>
          <w:lang w:bidi="ar-SA"/>
        </w:rPr>
        <w:t>Доход</w:t>
      </w:r>
      <w:r>
        <w:rPr>
          <w:lang w:bidi="ar-SA"/>
        </w:rPr>
        <w:t>ов</w:t>
      </w:r>
      <w:r w:rsidRPr="00AC5196">
        <w:rPr>
          <w:lang w:bidi="ar-SA"/>
        </w:rPr>
        <w:t xml:space="preserve"> от продажи материальных и нематериальных активов</w:t>
      </w:r>
      <w:r>
        <w:rPr>
          <w:lang w:bidi="ar-SA"/>
        </w:rPr>
        <w:t xml:space="preserve"> на </w:t>
      </w:r>
      <w:r w:rsidR="001870F4">
        <w:rPr>
          <w:lang w:bidi="ar-SA"/>
        </w:rPr>
        <w:t xml:space="preserve">3 352,65 </w:t>
      </w:r>
      <w:r>
        <w:rPr>
          <w:lang w:bidi="ar-SA"/>
        </w:rPr>
        <w:t xml:space="preserve">тыс. рублей (в </w:t>
      </w:r>
      <w:r w:rsidR="001870F4">
        <w:rPr>
          <w:lang w:bidi="ar-SA"/>
        </w:rPr>
        <w:t xml:space="preserve">отчетном периоде </w:t>
      </w:r>
      <w:r>
        <w:rPr>
          <w:lang w:bidi="ar-SA"/>
        </w:rPr>
        <w:t>крупных продаж не осуществлялось);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rPr>
          <w:lang w:bidi="ar-SA"/>
        </w:rPr>
        <w:t>-</w:t>
      </w:r>
      <w:r w:rsidRPr="009B62D2">
        <w:rPr>
          <w:rFonts w:ascii="Calibri" w:hAnsi="Calibri"/>
          <w:sz w:val="22"/>
          <w:szCs w:val="22"/>
          <w:lang w:bidi="ar-SA"/>
        </w:rPr>
        <w:t xml:space="preserve"> </w:t>
      </w:r>
      <w:r w:rsidRPr="00AC5196">
        <w:rPr>
          <w:lang w:bidi="ar-SA"/>
        </w:rPr>
        <w:t>Доход</w:t>
      </w:r>
      <w:r>
        <w:rPr>
          <w:lang w:bidi="ar-SA"/>
        </w:rPr>
        <w:t>ов</w:t>
      </w:r>
      <w:r w:rsidRPr="00AC5196">
        <w:rPr>
          <w:lang w:bidi="ar-SA"/>
        </w:rPr>
        <w:t xml:space="preserve"> от оказания платных услуг, компенсация затрат государства</w:t>
      </w:r>
      <w:r>
        <w:rPr>
          <w:lang w:bidi="ar-SA"/>
        </w:rPr>
        <w:t xml:space="preserve"> на </w:t>
      </w:r>
      <w:r w:rsidR="000E2B4C">
        <w:rPr>
          <w:lang w:bidi="ar-SA"/>
        </w:rPr>
        <w:t>357,67</w:t>
      </w:r>
      <w:r>
        <w:rPr>
          <w:lang w:bidi="ar-SA"/>
        </w:rPr>
        <w:t xml:space="preserve"> тыс. рублей.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rPr>
          <w:lang w:bidi="ar-SA"/>
        </w:rPr>
        <w:t>Увеличение произошло за счет: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rPr>
          <w:lang w:bidi="ar-SA"/>
        </w:rPr>
        <w:t>-</w:t>
      </w:r>
      <w:r w:rsidRPr="009B62D2">
        <w:rPr>
          <w:rFonts w:ascii="Calibri" w:hAnsi="Calibri"/>
          <w:sz w:val="22"/>
          <w:szCs w:val="22"/>
          <w:lang w:bidi="ar-SA"/>
        </w:rPr>
        <w:t xml:space="preserve"> </w:t>
      </w:r>
      <w:r w:rsidRPr="00AC5196">
        <w:rPr>
          <w:lang w:bidi="ar-SA"/>
        </w:rPr>
        <w:t>Доход</w:t>
      </w:r>
      <w:r>
        <w:rPr>
          <w:lang w:bidi="ar-SA"/>
        </w:rPr>
        <w:t>ов</w:t>
      </w:r>
      <w:r w:rsidRPr="00AC5196">
        <w:rPr>
          <w:lang w:bidi="ar-SA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lang w:bidi="ar-SA"/>
        </w:rPr>
        <w:t xml:space="preserve"> на </w:t>
      </w:r>
      <w:r w:rsidR="000E2B4C">
        <w:rPr>
          <w:lang w:bidi="ar-SA"/>
        </w:rPr>
        <w:t>509,70</w:t>
      </w:r>
      <w:r w:rsidRPr="009B62D2">
        <w:rPr>
          <w:lang w:bidi="ar-SA"/>
        </w:rPr>
        <w:t xml:space="preserve"> </w:t>
      </w:r>
      <w:r>
        <w:rPr>
          <w:lang w:bidi="ar-SA"/>
        </w:rPr>
        <w:t xml:space="preserve">тыс. рублей или на </w:t>
      </w:r>
      <w:r w:rsidR="000E2B4C">
        <w:rPr>
          <w:lang w:bidi="ar-SA"/>
        </w:rPr>
        <w:t>36,4</w:t>
      </w:r>
      <w:r>
        <w:rPr>
          <w:lang w:bidi="ar-SA"/>
        </w:rPr>
        <w:t>%;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rPr>
          <w:lang w:bidi="ar-SA"/>
        </w:rPr>
        <w:t xml:space="preserve">- Поступления от штрафов, санкций и возмещения ущерба на </w:t>
      </w:r>
      <w:r w:rsidR="000E2B4C">
        <w:rPr>
          <w:lang w:bidi="ar-SA"/>
        </w:rPr>
        <w:t>615,60</w:t>
      </w:r>
      <w:r>
        <w:rPr>
          <w:lang w:bidi="ar-SA"/>
        </w:rPr>
        <w:t xml:space="preserve"> тыс. рублей (за счет поступления штрафов за административные правонарушения в области окружающей среды);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rPr>
          <w:lang w:bidi="ar-SA"/>
        </w:rPr>
        <w:t>-Прочие неналоговые пост</w:t>
      </w:r>
      <w:r w:rsidR="000E2B4C">
        <w:rPr>
          <w:lang w:bidi="ar-SA"/>
        </w:rPr>
        <w:t>упления на 531</w:t>
      </w:r>
      <w:r>
        <w:rPr>
          <w:lang w:bidi="ar-SA"/>
        </w:rPr>
        <w:t>,</w:t>
      </w:r>
      <w:r w:rsidR="000E2B4C">
        <w:rPr>
          <w:lang w:bidi="ar-SA"/>
        </w:rPr>
        <w:t>27</w:t>
      </w:r>
      <w:r>
        <w:rPr>
          <w:lang w:bidi="ar-SA"/>
        </w:rPr>
        <w:t xml:space="preserve"> тыс. рублей (за счет поступления в бюджет инициативных платежей).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</w:pPr>
      <w:r>
        <w:t xml:space="preserve">Сумма </w:t>
      </w:r>
      <w:r w:rsidRPr="0086175A">
        <w:rPr>
          <w:b/>
        </w:rPr>
        <w:t>безвозмездных поступлений</w:t>
      </w:r>
      <w:r>
        <w:t xml:space="preserve">, поступивших в бюджет округа за отчетный период составила </w:t>
      </w:r>
      <w:r w:rsidR="000E2B4C">
        <w:t>441 970,01</w:t>
      </w:r>
      <w:r>
        <w:t xml:space="preserve"> тыс. руб., что составило </w:t>
      </w:r>
      <w:r w:rsidR="000E2B4C">
        <w:t>62,9</w:t>
      </w:r>
      <w:r>
        <w:t xml:space="preserve"> % к уточненным годовым плановым бюджетным назначениям, и 8</w:t>
      </w:r>
      <w:r w:rsidR="000E2B4C">
        <w:t>9</w:t>
      </w:r>
      <w:r>
        <w:t>,</w:t>
      </w:r>
      <w:r w:rsidR="000E2B4C">
        <w:t>9</w:t>
      </w:r>
      <w:r>
        <w:t xml:space="preserve"> % от общего объема поступлений за </w:t>
      </w:r>
      <w:r w:rsidR="000E2B4C">
        <w:t>9</w:t>
      </w:r>
      <w:r w:rsidRPr="00152D63">
        <w:t xml:space="preserve"> </w:t>
      </w:r>
      <w:r w:rsidR="000E2B4C">
        <w:t>месяцев</w:t>
      </w:r>
      <w:r w:rsidRPr="00152D63">
        <w:t xml:space="preserve"> 2022 года</w:t>
      </w:r>
      <w:r w:rsidR="000E2B4C">
        <w:t>.</w:t>
      </w:r>
      <w:r>
        <w:t xml:space="preserve"> 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  <w:rPr>
          <w:b/>
          <w:u w:val="single"/>
        </w:rPr>
      </w:pPr>
      <w:r>
        <w:lastRenderedPageBreak/>
        <w:t xml:space="preserve">Сумма </w:t>
      </w:r>
      <w:r w:rsidRPr="0086175A">
        <w:t>безвозмездных поступлений</w:t>
      </w:r>
      <w:r>
        <w:t xml:space="preserve"> за </w:t>
      </w:r>
      <w:r w:rsidR="000E2B4C">
        <w:t>9</w:t>
      </w:r>
      <w:r w:rsidRPr="00152D63">
        <w:t xml:space="preserve"> </w:t>
      </w:r>
      <w:r w:rsidR="000E2B4C">
        <w:t>месяцев</w:t>
      </w:r>
      <w:r w:rsidRPr="00152D63">
        <w:t xml:space="preserve"> 2022 года</w:t>
      </w:r>
      <w:r>
        <w:t xml:space="preserve"> по сравнению с аналогичным периодом 2021 года </w:t>
      </w:r>
      <w:r w:rsidR="000E2B4C">
        <w:t>увеличилась</w:t>
      </w:r>
      <w:r>
        <w:t xml:space="preserve"> на </w:t>
      </w:r>
      <w:r w:rsidR="000E2B4C">
        <w:t>1</w:t>
      </w:r>
      <w:r w:rsidR="006F7793">
        <w:t>9</w:t>
      </w:r>
      <w:r w:rsidR="000E2B4C">
        <w:t xml:space="preserve"> 629,2</w:t>
      </w:r>
      <w:r w:rsidR="006F7793">
        <w:t>8</w:t>
      </w:r>
      <w:r>
        <w:t xml:space="preserve"> тыс. рублей или на </w:t>
      </w:r>
      <w:r w:rsidR="000E2B4C">
        <w:t>4,</w:t>
      </w:r>
      <w:r w:rsidR="006F7793">
        <w:t>6</w:t>
      </w:r>
      <w:r>
        <w:t xml:space="preserve">%. </w:t>
      </w:r>
    </w:p>
    <w:p w:rsidR="004F3911" w:rsidRDefault="004F3911" w:rsidP="00695844">
      <w:pPr>
        <w:pStyle w:val="21"/>
        <w:keepNext/>
        <w:keepLines/>
        <w:shd w:val="clear" w:color="auto" w:fill="auto"/>
        <w:spacing w:before="0" w:after="236" w:line="317" w:lineRule="exact"/>
        <w:ind w:right="-1" w:firstLine="0"/>
      </w:pPr>
      <w:bookmarkStart w:id="3" w:name="bookmark2"/>
    </w:p>
    <w:p w:rsidR="00A621B9" w:rsidRPr="00804BEB" w:rsidRDefault="009857E8" w:rsidP="00695844">
      <w:pPr>
        <w:pStyle w:val="21"/>
        <w:keepNext/>
        <w:keepLines/>
        <w:shd w:val="clear" w:color="auto" w:fill="auto"/>
        <w:spacing w:before="0" w:after="236" w:line="317" w:lineRule="exact"/>
        <w:ind w:right="-1" w:firstLine="0"/>
      </w:pPr>
      <w:r w:rsidRPr="00804BEB">
        <w:t>Анализ исполнения расходной части</w:t>
      </w:r>
      <w:r w:rsidR="00362C2A" w:rsidRPr="00804BEB">
        <w:t xml:space="preserve"> окружного</w:t>
      </w:r>
      <w:r w:rsidRPr="00804BEB">
        <w:t xml:space="preserve"> </w:t>
      </w:r>
      <w:r w:rsidR="00695844" w:rsidRPr="00804BEB">
        <w:t>бю</w:t>
      </w:r>
      <w:r w:rsidRPr="00804BEB">
        <w:t xml:space="preserve">джета за </w:t>
      </w:r>
      <w:r w:rsidR="00B8379D" w:rsidRPr="00804BEB">
        <w:t>9 месяцев</w:t>
      </w:r>
      <w:r w:rsidRPr="00804BEB">
        <w:t xml:space="preserve"> </w:t>
      </w:r>
      <w:r w:rsidR="00695844" w:rsidRPr="00804BEB">
        <w:t>202</w:t>
      </w:r>
      <w:r w:rsidR="00804BEB" w:rsidRPr="00804BEB">
        <w:t>2</w:t>
      </w:r>
      <w:r w:rsidRPr="00804BEB">
        <w:t xml:space="preserve"> года</w:t>
      </w:r>
      <w:bookmarkEnd w:id="3"/>
    </w:p>
    <w:p w:rsidR="004F1FA1" w:rsidRDefault="004F1FA1" w:rsidP="004F1FA1">
      <w:pPr>
        <w:pStyle w:val="2"/>
        <w:shd w:val="clear" w:color="auto" w:fill="auto"/>
        <w:spacing w:before="0"/>
        <w:ind w:right="-1" w:firstLine="709"/>
      </w:pPr>
      <w:r>
        <w:t xml:space="preserve">Исполнение расходной части бюджета Пировского муниципального округа за </w:t>
      </w:r>
      <w:r w:rsidR="00D93E59">
        <w:t>9</w:t>
      </w:r>
      <w:r>
        <w:t xml:space="preserve"> месяцев</w:t>
      </w:r>
      <w:r w:rsidRPr="00152D63">
        <w:t xml:space="preserve"> 2022 года</w:t>
      </w:r>
      <w:r>
        <w:t xml:space="preserve"> составило 476 472,32 тыс. рублей, что больше аналогичного периода предыдущего года на 8 823,58 тыс. рублей или на 1,9%. </w:t>
      </w:r>
    </w:p>
    <w:p w:rsidR="004F1FA1" w:rsidRDefault="004F1FA1" w:rsidP="004F1FA1">
      <w:pPr>
        <w:pStyle w:val="2"/>
        <w:shd w:val="clear" w:color="auto" w:fill="auto"/>
        <w:spacing w:before="0"/>
        <w:ind w:right="-1" w:firstLine="709"/>
      </w:pPr>
      <w:r>
        <w:t>На 01.10.2022 окружной бюджет исполнен на 61,2%.</w:t>
      </w:r>
    </w:p>
    <w:p w:rsidR="004F1FA1" w:rsidRDefault="004F1FA1" w:rsidP="004F1FA1">
      <w:pPr>
        <w:pStyle w:val="2"/>
        <w:shd w:val="clear" w:color="auto" w:fill="auto"/>
        <w:spacing w:before="0"/>
        <w:ind w:right="-1" w:firstLine="709"/>
      </w:pPr>
      <w:r w:rsidRPr="00ED567E">
        <w:t>По разделам функциональной классификации исполнение расходов сложилось следующим образом:</w:t>
      </w:r>
    </w:p>
    <w:p w:rsidR="004F3911" w:rsidRDefault="004F3911" w:rsidP="004F1FA1">
      <w:pPr>
        <w:pStyle w:val="2"/>
        <w:shd w:val="clear" w:color="auto" w:fill="auto"/>
        <w:spacing w:before="0"/>
        <w:ind w:right="-1" w:firstLine="709"/>
      </w:pPr>
    </w:p>
    <w:p w:rsidR="00B8379D" w:rsidRPr="004F1FA1" w:rsidRDefault="00831F28" w:rsidP="00306A32">
      <w:pPr>
        <w:pStyle w:val="2"/>
        <w:shd w:val="clear" w:color="auto" w:fill="auto"/>
        <w:spacing w:before="0"/>
        <w:ind w:right="-1" w:firstLine="709"/>
        <w:rPr>
          <w:sz w:val="22"/>
          <w:szCs w:val="22"/>
        </w:rPr>
      </w:pP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rPr>
          <w:sz w:val="22"/>
          <w:szCs w:val="22"/>
        </w:rPr>
        <w:t>Таблица (тыс. рублей)</w:t>
      </w:r>
    </w:p>
    <w:p w:rsidR="004F1FA1" w:rsidRDefault="004F1FA1" w:rsidP="00306A32">
      <w:pPr>
        <w:pStyle w:val="2"/>
        <w:shd w:val="clear" w:color="auto" w:fill="auto"/>
        <w:spacing w:before="0"/>
        <w:ind w:right="-1" w:firstLine="709"/>
        <w:rPr>
          <w:highlight w:val="yellow"/>
        </w:r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993"/>
        <w:gridCol w:w="992"/>
        <w:gridCol w:w="992"/>
        <w:gridCol w:w="992"/>
        <w:gridCol w:w="992"/>
        <w:gridCol w:w="851"/>
        <w:gridCol w:w="710"/>
      </w:tblGrid>
      <w:tr w:rsidR="00846FCF" w:rsidRPr="00846FCF" w:rsidTr="00271727">
        <w:trPr>
          <w:trHeight w:val="14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№ строки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Наименование показателя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Исполнено за 9 месяцев 2021г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Утверждено Решением о бюджете на 2022г. первоначально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План в отчете об исполнении за 9 месяцев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Исполнено за 9 месяцев 2022г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Отклонение исполнения от плана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% исполнения от уточненного план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Темп прироста к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9 мес. </w:t>
            </w: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2021г, %.</w:t>
            </w:r>
          </w:p>
        </w:tc>
      </w:tr>
      <w:tr w:rsidR="00846FCF" w:rsidRPr="00846FCF" w:rsidTr="00271727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84722,30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89967,70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90614,37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60697,97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-29916,40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71,6</w:t>
            </w:r>
          </w:p>
        </w:tc>
      </w:tr>
      <w:tr w:rsidR="00846FCF" w:rsidRPr="00846FCF" w:rsidTr="00271727">
        <w:trPr>
          <w:trHeight w:val="76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1471,37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2443,28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2443,28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1634,33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-808,95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66,9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111,1</w:t>
            </w:r>
          </w:p>
        </w:tc>
      </w:tr>
      <w:tr w:rsidR="00846FCF" w:rsidRPr="00846FCF" w:rsidTr="00271727">
        <w:trPr>
          <w:trHeight w:val="10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1659,95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2535,28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2535,28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1718,36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-816,92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103,5</w:t>
            </w:r>
          </w:p>
        </w:tc>
      </w:tr>
      <w:tr w:rsidR="00846FCF" w:rsidRPr="00846FCF" w:rsidTr="00271727">
        <w:trPr>
          <w:trHeight w:val="10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49163,54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71293,17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70903,86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49800,42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-21103,44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101,3</w:t>
            </w:r>
          </w:p>
        </w:tc>
      </w:tr>
      <w:tr w:rsidR="00846FCF" w:rsidRPr="00846FCF" w:rsidTr="00271727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91,4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9C4BF8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х</w:t>
            </w:r>
            <w:proofErr w:type="gramEnd"/>
            <w:r w:rsidR="00846FCF"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846FCF" w:rsidRPr="00846FCF" w:rsidTr="00271727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7646,61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9479,28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9479,28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6793,89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-2685,39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88,8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-365,00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9C4BF8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х</w:t>
            </w:r>
            <w:proofErr w:type="gramEnd"/>
            <w:r w:rsidR="00846FCF"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846FCF" w:rsidRPr="00846FCF" w:rsidTr="00271727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24780,83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3656,89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4835,07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702,87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-4132,20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14,5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2,8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532,70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370,47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-162,23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69,5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59,9</w:t>
            </w:r>
          </w:p>
        </w:tc>
      </w:tr>
      <w:tr w:rsidR="00846FCF" w:rsidRPr="00846FCF" w:rsidTr="00271727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532,70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370,47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-162,23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69,5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59,9</w:t>
            </w:r>
          </w:p>
        </w:tc>
      </w:tr>
      <w:tr w:rsidR="00846FCF" w:rsidRPr="00846FCF" w:rsidTr="00271727">
        <w:trPr>
          <w:trHeight w:val="6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4007,97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6265,28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11933,03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7723,14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-4209,89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64,7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192,7</w:t>
            </w:r>
          </w:p>
        </w:tc>
      </w:tr>
      <w:tr w:rsidR="00846FCF" w:rsidRPr="00846FCF" w:rsidTr="00271727">
        <w:trPr>
          <w:trHeight w:val="33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  <w:r w:rsidR="00DB0A9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2601,37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5959,51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3176,79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-2782,72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53,3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9C4BF8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122,1</w:t>
            </w:r>
            <w:r w:rsidR="00846FCF"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846FCF" w:rsidRPr="00846FCF" w:rsidTr="00271727">
        <w:trPr>
          <w:trHeight w:val="8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5596,56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5553,12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4425,95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-1127,17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79,7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384,1</w:t>
            </w:r>
          </w:p>
        </w:tc>
      </w:tr>
      <w:tr w:rsidR="00846FCF" w:rsidRPr="00846FCF" w:rsidTr="00271727">
        <w:trPr>
          <w:trHeight w:val="4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648,72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9C4BF8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  <w:r w:rsidR="00846FCF"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9C4BF8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х</w:t>
            </w:r>
            <w:proofErr w:type="gramEnd"/>
          </w:p>
        </w:tc>
      </w:tr>
      <w:tr w:rsidR="00846FCF" w:rsidRPr="00846FCF" w:rsidTr="00271727">
        <w:trPr>
          <w:trHeight w:val="4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28,6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9C4BF8" w:rsidP="009C4BF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х</w:t>
            </w:r>
            <w:proofErr w:type="gramEnd"/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37119,38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26031,35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53254,57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24070,74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-29183,83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45,2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64,8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2189,72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2978,70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3374,03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2421,38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-952,65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71,8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110,6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6140,44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10847,04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11147,04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6187,03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-4960,01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55,5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100,8</w:t>
            </w:r>
          </w:p>
        </w:tc>
      </w:tr>
      <w:tr w:rsidR="00846FCF" w:rsidRPr="00846FCF" w:rsidTr="00271727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3813,98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11321,61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24716,51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2755,48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-21961,03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72,2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Связь и информация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687,45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305,24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-382,21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9C4BF8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х</w:t>
            </w:r>
            <w:proofErr w:type="gramEnd"/>
            <w:r w:rsidR="00846FCF"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24975,24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13329,54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12401,61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-927,93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9C4BF8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49,7</w:t>
            </w:r>
            <w:r w:rsidR="00846FCF"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28902,02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35008,42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117580,78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38460,69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-79120,09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32,7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133,1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Жилищное хозяйство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6971,60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25402,77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-17158,67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9C4BF8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1030,5</w:t>
            </w:r>
            <w:r w:rsidR="00846FCF"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16451,33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13114,82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16650,33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11414,81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-5235,52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68,6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69,4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10675,74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14232,00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70099,08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13477,54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-56621,54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19,2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126,2</w:t>
            </w:r>
          </w:p>
        </w:tc>
      </w:tr>
      <w:tr w:rsidR="00846FCF" w:rsidRPr="00846FCF" w:rsidTr="00271727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974,95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5428,60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5324,24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-104,36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9C4BF8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546,1</w:t>
            </w:r>
            <w:r w:rsidR="00846FCF"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846FCF" w:rsidRPr="00846FCF" w:rsidTr="00271727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403,07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204,48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-198,59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50,7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9C4BF8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103,8</w:t>
            </w:r>
            <w:r w:rsidR="00846FCF"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846FCF" w:rsidRPr="00846FCF" w:rsidTr="00271727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287,27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-82,79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9C4BF8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103,8</w:t>
            </w:r>
            <w:r w:rsidR="00846FCF"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-115,80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9C4BF8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х</w:t>
            </w:r>
            <w:proofErr w:type="gramEnd"/>
            <w:r w:rsidR="00846FCF"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239600,89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292362,71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368778,72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247308,63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E81EBA" w:rsidP="00E81EB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-121470,09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67,1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103,2</w:t>
            </w:r>
          </w:p>
        </w:tc>
      </w:tr>
      <w:tr w:rsidR="00846FCF" w:rsidRPr="00846FCF" w:rsidTr="00271727">
        <w:trPr>
          <w:trHeight w:val="23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36512,23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51726,40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70059,02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46476,28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-23582,74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127,3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170407,53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198348,58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247594,46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164589,20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-83005,26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96,6</w:t>
            </w:r>
          </w:p>
        </w:tc>
      </w:tr>
      <w:tr w:rsidR="00846FCF" w:rsidRPr="00846FCF" w:rsidTr="00271727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9530,53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11551,81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17037,15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11692,97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-5344,18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68,6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122,7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3497,98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5076,30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3775,94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-2009,06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65,3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107,9</w:t>
            </w:r>
          </w:p>
        </w:tc>
      </w:tr>
      <w:tr w:rsidR="00846FCF" w:rsidRPr="00846FCF" w:rsidTr="00271727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19652,62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25659,62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28303,09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20774,24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-7528,85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73,4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105,7</w:t>
            </w:r>
          </w:p>
        </w:tc>
      </w:tr>
      <w:tr w:rsidR="00846FCF" w:rsidRPr="00846FCF" w:rsidTr="00271727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49094,51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70184,89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84452,59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63113,60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-21338,99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74,7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128,6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34683,26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49342,49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61716,78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46648,08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-15068,70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75,6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134,5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Другие вопросы в области культуры,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</w:t>
            </w: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14411,25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20842,40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22735,81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16465,52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-6270,29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72,4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114,3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55,04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-8,93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86,0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203,5</w:t>
            </w:r>
          </w:p>
        </w:tc>
      </w:tr>
      <w:tr w:rsidR="00846FCF" w:rsidRPr="00846FCF" w:rsidTr="00271727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Другие вопросы в области здравоохранения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203,5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DB0A9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11995,62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18140,24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28320,85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19112,50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-9208,35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67,5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159,3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309BD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928,73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1022,72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-677,28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110,1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7522,23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11997,87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25497,02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17531,09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-7965,93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68,8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233,1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3275,71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3680,20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287,83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-222,72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2,0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268,95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762,17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-342,42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59,0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183,5</w:t>
            </w:r>
          </w:p>
        </w:tc>
      </w:tr>
      <w:tr w:rsidR="00846FCF" w:rsidRPr="00846FCF" w:rsidTr="00271727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11363,40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13259,70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22332,56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15354,06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-6978,50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68,8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135,1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11363,40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E81EBA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12316,</w:t>
            </w:r>
            <w:r w:rsidR="00E81EB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13294,77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10444,57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-2850,20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78,6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91,9</w:t>
            </w:r>
          </w:p>
        </w:tc>
      </w:tr>
      <w:tr w:rsidR="00846FCF" w:rsidRPr="00846FCF" w:rsidTr="0027172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E81E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9037,79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4909,49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-4128,30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54,3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9C4BF8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х</w:t>
            </w:r>
            <w:proofErr w:type="gramEnd"/>
            <w:r w:rsidR="00846FCF"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846FCF" w:rsidRPr="00846FCF" w:rsidTr="00271727">
        <w:trPr>
          <w:trHeight w:val="6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-6,40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13,5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9C4BF8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х</w:t>
            </w:r>
            <w:proofErr w:type="gramEnd"/>
            <w:r w:rsidR="00846FCF"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846FCF" w:rsidRPr="00846FCF" w:rsidTr="00271727">
        <w:trPr>
          <w:trHeight w:val="54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CF" w:rsidRPr="00846FCF" w:rsidRDefault="00846FCF" w:rsidP="00846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51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Обслуживание государственного (муниципального)</w:t>
            </w:r>
            <w:r w:rsidR="00E81EB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внутреннего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13,5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9C4BF8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х</w:t>
            </w:r>
            <w:proofErr w:type="gramEnd"/>
            <w:r w:rsidR="00846FCF"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846FCF" w:rsidRPr="00846FCF" w:rsidTr="00271727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467648,74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552092,09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778274,61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476472,32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-301802,29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101,9</w:t>
            </w:r>
          </w:p>
        </w:tc>
      </w:tr>
      <w:tr w:rsidR="00846FCF" w:rsidRPr="00846FCF" w:rsidTr="00271727">
        <w:trPr>
          <w:trHeight w:val="5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F" w:rsidRPr="00846FCF" w:rsidRDefault="00936C21" w:rsidP="00846FC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Р</w:t>
            </w:r>
            <w:r w:rsidR="00846FCF"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езультат исполнения бюджета (дефицит"-", профицит "+")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509,18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-4968,96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15171,25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FCF" w:rsidRPr="00846FCF" w:rsidRDefault="009C4BF8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х</w:t>
            </w:r>
            <w:proofErr w:type="gramEnd"/>
            <w:r w:rsidR="00846FCF"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proofErr w:type="gramStart"/>
            <w:r w:rsidRPr="00846FC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х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F" w:rsidRPr="00846FCF" w:rsidRDefault="00846FCF" w:rsidP="00846F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gramStart"/>
            <w:r w:rsidRPr="00846F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х</w:t>
            </w:r>
            <w:proofErr w:type="gramEnd"/>
          </w:p>
        </w:tc>
      </w:tr>
    </w:tbl>
    <w:p w:rsidR="004F1FA1" w:rsidRDefault="004F1FA1" w:rsidP="00306A32">
      <w:pPr>
        <w:pStyle w:val="2"/>
        <w:shd w:val="clear" w:color="auto" w:fill="auto"/>
        <w:spacing w:before="0"/>
        <w:ind w:right="-1" w:firstLine="709"/>
        <w:rPr>
          <w:highlight w:val="yellow"/>
        </w:rPr>
      </w:pPr>
    </w:p>
    <w:p w:rsidR="006F13D1" w:rsidRDefault="006F13D1" w:rsidP="006F13D1">
      <w:pPr>
        <w:pStyle w:val="2"/>
        <w:shd w:val="clear" w:color="auto" w:fill="auto"/>
        <w:spacing w:before="0"/>
        <w:ind w:right="-1" w:firstLine="709"/>
      </w:pPr>
      <w:r>
        <w:t>Структура расходов окружного бюджета по разделам по сравнению с аналогичным периодом 2021года изменилась следующим образом:</w:t>
      </w:r>
    </w:p>
    <w:p w:rsidR="006F13D1" w:rsidRDefault="006F13D1" w:rsidP="006F13D1">
      <w:pPr>
        <w:pStyle w:val="2"/>
        <w:shd w:val="clear" w:color="auto" w:fill="auto"/>
        <w:spacing w:before="0"/>
        <w:ind w:right="-1" w:firstLine="709"/>
      </w:pPr>
      <w:proofErr w:type="gramStart"/>
      <w:r>
        <w:t>увеличилась</w:t>
      </w:r>
      <w:proofErr w:type="gramEnd"/>
      <w:r>
        <w:t xml:space="preserve"> доля расходов по разделам - «Культура, кинематография» на 2,7 процентных пункта,</w:t>
      </w:r>
      <w:r w:rsidRPr="001373F1">
        <w:t xml:space="preserve"> </w:t>
      </w:r>
      <w:r>
        <w:t>«Жилищно-коммунальное хозяйство» на 1,9 процентных пункта, «Социальная политика» на 1,4 процентных пункта;</w:t>
      </w:r>
    </w:p>
    <w:p w:rsidR="006F13D1" w:rsidRDefault="006F13D1" w:rsidP="006F13D1">
      <w:pPr>
        <w:pStyle w:val="2"/>
        <w:shd w:val="clear" w:color="auto" w:fill="auto"/>
        <w:spacing w:before="0"/>
        <w:ind w:right="-1" w:firstLine="709"/>
      </w:pPr>
      <w:proofErr w:type="gramStart"/>
      <w:r>
        <w:t>уменьшилась</w:t>
      </w:r>
      <w:proofErr w:type="gramEnd"/>
      <w:r>
        <w:t xml:space="preserve"> доля расходов по разделам – «Общегосударственные расходы» на 5,4</w:t>
      </w:r>
      <w:r w:rsidRPr="001373F1">
        <w:t xml:space="preserve"> </w:t>
      </w:r>
      <w:r>
        <w:t>процентных пункта, «Национальная экономика» на 2,8 процентных пункта.</w:t>
      </w:r>
    </w:p>
    <w:p w:rsidR="006F13D1" w:rsidRDefault="006F13D1" w:rsidP="006F13D1">
      <w:pPr>
        <w:pStyle w:val="2"/>
        <w:shd w:val="clear" w:color="auto" w:fill="auto"/>
        <w:spacing w:before="0"/>
        <w:ind w:right="-1" w:firstLine="709"/>
      </w:pPr>
      <w:r>
        <w:t>По остальным разделам отклонения не значительные.</w:t>
      </w:r>
    </w:p>
    <w:p w:rsidR="00503998" w:rsidRDefault="00503998" w:rsidP="00503998">
      <w:pPr>
        <w:pStyle w:val="2"/>
        <w:shd w:val="clear" w:color="auto" w:fill="auto"/>
        <w:spacing w:before="0"/>
        <w:ind w:right="-1" w:firstLine="709"/>
      </w:pPr>
      <w:r>
        <w:t xml:space="preserve">Наибольший процент исполнения расходной части за 9 месяцев </w:t>
      </w:r>
      <w:r w:rsidRPr="00152D63">
        <w:t>2022 года</w:t>
      </w:r>
      <w:r>
        <w:t xml:space="preserve"> сложился по четырем разделам:</w:t>
      </w:r>
    </w:p>
    <w:p w:rsidR="00503998" w:rsidRDefault="00503998" w:rsidP="00503998">
      <w:pPr>
        <w:pStyle w:val="2"/>
        <w:shd w:val="clear" w:color="auto" w:fill="auto"/>
        <w:spacing w:before="0"/>
        <w:ind w:right="-1" w:firstLine="709"/>
      </w:pPr>
      <w:r>
        <w:t>86,0% (55,04 тыс. рублей) – «Здравоохранение»;</w:t>
      </w:r>
    </w:p>
    <w:p w:rsidR="00503998" w:rsidRDefault="00503998" w:rsidP="00503998">
      <w:pPr>
        <w:pStyle w:val="2"/>
        <w:shd w:val="clear" w:color="auto" w:fill="auto"/>
        <w:spacing w:before="0"/>
        <w:ind w:right="-1" w:firstLine="709"/>
      </w:pPr>
      <w:r>
        <w:t>74,7% (63 113,60 тыс. рублей) – «Культура, кинематография»;</w:t>
      </w:r>
    </w:p>
    <w:p w:rsidR="00503998" w:rsidRDefault="00503998" w:rsidP="00503998">
      <w:pPr>
        <w:pStyle w:val="2"/>
        <w:shd w:val="clear" w:color="auto" w:fill="auto"/>
        <w:spacing w:before="0"/>
        <w:ind w:right="-1" w:firstLine="709"/>
      </w:pPr>
      <w:r>
        <w:t>69,5% (370,47 тыс. рублей) - «Национальная оборона»;</w:t>
      </w:r>
    </w:p>
    <w:p w:rsidR="00503998" w:rsidRDefault="00503998" w:rsidP="00503998">
      <w:pPr>
        <w:pStyle w:val="2"/>
        <w:shd w:val="clear" w:color="auto" w:fill="auto"/>
        <w:spacing w:before="0"/>
        <w:ind w:right="-1" w:firstLine="709"/>
      </w:pPr>
      <w:r>
        <w:t>68,8% (15 354,05 тыс. рублей) - «Физическая культура и спорт».</w:t>
      </w:r>
    </w:p>
    <w:p w:rsidR="006F13D1" w:rsidRDefault="00503998" w:rsidP="00503998">
      <w:pPr>
        <w:pStyle w:val="2"/>
        <w:shd w:val="clear" w:color="auto" w:fill="auto"/>
        <w:spacing w:before="0"/>
        <w:ind w:right="-1" w:firstLine="709"/>
      </w:pPr>
      <w:r>
        <w:t>Наименьший процент освоения сложился по разделам:</w:t>
      </w:r>
      <w:r w:rsidRPr="00503998">
        <w:t xml:space="preserve"> </w:t>
      </w:r>
      <w:r w:rsidR="006357E1">
        <w:t xml:space="preserve">«Обслуживание государственного (муниципального) долга -13,5% (1,00 тыс. рублей), </w:t>
      </w:r>
      <w:r>
        <w:t>«Жилищно-коммунальное хозяйство» - 32,7% (38 460,69 тыс. рублей); «Национальная экономика» - 45,2% (24 070,74 тыс. рублей), «Охрана окружающей среды» -50,7% (204,48 тыс. рублей).</w:t>
      </w:r>
    </w:p>
    <w:p w:rsidR="00D14EEA" w:rsidRDefault="00D14EEA" w:rsidP="00D14EEA">
      <w:pPr>
        <w:tabs>
          <w:tab w:val="left" w:pos="3999"/>
        </w:tabs>
        <w:ind w:left="2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BB5DE3">
        <w:rPr>
          <w:rFonts w:ascii="Times New Roman" w:hAnsi="Times New Roman" w:cs="Times New Roman"/>
          <w:sz w:val="26"/>
          <w:szCs w:val="26"/>
        </w:rPr>
        <w:t>Исполнение расходов, направленных на закупочную часть 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B5DE3">
        <w:rPr>
          <w:rFonts w:ascii="Times New Roman" w:hAnsi="Times New Roman" w:cs="Times New Roman"/>
          <w:sz w:val="26"/>
          <w:szCs w:val="26"/>
        </w:rPr>
        <w:t xml:space="preserve">БС за отчетный период составило </w:t>
      </w:r>
      <w:r w:rsidR="00037124">
        <w:rPr>
          <w:rFonts w:ascii="Times New Roman" w:hAnsi="Times New Roman" w:cs="Times New Roman"/>
          <w:sz w:val="26"/>
          <w:szCs w:val="26"/>
        </w:rPr>
        <w:t>49 561,19</w:t>
      </w:r>
      <w:r w:rsidRPr="00BB5DE3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037124">
        <w:rPr>
          <w:rFonts w:ascii="Times New Roman" w:hAnsi="Times New Roman" w:cs="Times New Roman"/>
          <w:sz w:val="26"/>
          <w:szCs w:val="26"/>
        </w:rPr>
        <w:t>32,5</w:t>
      </w:r>
      <w:r w:rsidRPr="00037124">
        <w:rPr>
          <w:rFonts w:ascii="Times New Roman" w:hAnsi="Times New Roman" w:cs="Times New Roman"/>
          <w:sz w:val="26"/>
          <w:szCs w:val="26"/>
        </w:rPr>
        <w:t>%</w:t>
      </w:r>
      <w:r w:rsidRPr="00BB5DE3">
        <w:rPr>
          <w:rFonts w:ascii="Times New Roman" w:hAnsi="Times New Roman" w:cs="Times New Roman"/>
          <w:sz w:val="26"/>
          <w:szCs w:val="26"/>
        </w:rPr>
        <w:t xml:space="preserve"> от </w:t>
      </w:r>
      <w:r w:rsidR="00973682">
        <w:rPr>
          <w:rFonts w:ascii="Times New Roman" w:hAnsi="Times New Roman" w:cs="Times New Roman"/>
          <w:sz w:val="26"/>
          <w:szCs w:val="26"/>
        </w:rPr>
        <w:t>уточненных бюджетных назначений.</w:t>
      </w:r>
    </w:p>
    <w:p w:rsidR="00037124" w:rsidRDefault="00037124" w:rsidP="00037124">
      <w:pPr>
        <w:tabs>
          <w:tab w:val="left" w:pos="3999"/>
        </w:tabs>
        <w:ind w:left="20" w:firstLine="480"/>
        <w:jc w:val="both"/>
        <w:rPr>
          <w:rFonts w:ascii="Times New Roman" w:hAnsi="Times New Roman" w:cs="Times New Roman"/>
          <w:sz w:val="26"/>
          <w:szCs w:val="26"/>
        </w:rPr>
      </w:pPr>
    </w:p>
    <w:p w:rsidR="00D14EEA" w:rsidRDefault="00037124" w:rsidP="00037124">
      <w:pPr>
        <w:tabs>
          <w:tab w:val="left" w:pos="3999"/>
        </w:tabs>
        <w:ind w:left="20" w:firstLine="480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E0279B">
        <w:rPr>
          <w:rFonts w:ascii="Times New Roman" w:hAnsi="Times New Roman" w:cs="Times New Roman"/>
          <w:sz w:val="20"/>
          <w:szCs w:val="20"/>
        </w:rPr>
        <w:t>Таблица (тыс. руб.)</w: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993"/>
        <w:gridCol w:w="993"/>
        <w:gridCol w:w="1276"/>
        <w:gridCol w:w="1132"/>
        <w:gridCol w:w="707"/>
        <w:gridCol w:w="993"/>
      </w:tblGrid>
      <w:tr w:rsidR="007A0A95" w:rsidRPr="00037124" w:rsidTr="000B36B5">
        <w:trPr>
          <w:trHeight w:val="1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95" w:rsidRPr="00037124" w:rsidRDefault="007A0A95" w:rsidP="003863F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037124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95" w:rsidRPr="00037124" w:rsidRDefault="007A0A95" w:rsidP="003863F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3712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Вид расхода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95" w:rsidRPr="00037124" w:rsidRDefault="007A0A95" w:rsidP="0003712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3712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Исполнено на 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  <w:r w:rsidRPr="0003712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A95" w:rsidRDefault="007A0A95" w:rsidP="0003712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7A0A95" w:rsidRPr="007A0A95" w:rsidRDefault="007A0A95" w:rsidP="007A0A95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3712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всего в </w:t>
            </w:r>
            <w:r w:rsidRPr="0003712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95" w:rsidRPr="00037124" w:rsidRDefault="007A0A95" w:rsidP="0003712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3712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Утвержденные бюджетные ассигнования на 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  <w:r w:rsidRPr="0003712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95" w:rsidRPr="00037124" w:rsidRDefault="007A0A95" w:rsidP="0003712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3712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на 01.10</w:t>
            </w:r>
            <w:r w:rsidRPr="0003712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.2022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95" w:rsidRPr="00037124" w:rsidRDefault="007A0A95" w:rsidP="003863F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3712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% исполнения от плана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95" w:rsidRPr="00037124" w:rsidRDefault="007A0A95" w:rsidP="003863F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3712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% исполнения к прошлому году</w:t>
            </w:r>
          </w:p>
        </w:tc>
      </w:tr>
      <w:tr w:rsidR="007A0A95" w:rsidRPr="00037124" w:rsidTr="000B36B5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A95" w:rsidRPr="00037124" w:rsidRDefault="007A0A95" w:rsidP="003863F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3712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Все ГРБС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95" w:rsidRPr="00037124" w:rsidRDefault="007A0A95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3712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95" w:rsidRPr="00037124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61788,43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A95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7A0A95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7A0A95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7A0A95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87741,20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95" w:rsidRPr="00037124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128 254,53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95" w:rsidRPr="00037124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40 471,28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95" w:rsidRPr="00037124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95" w:rsidRPr="00037124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65,5</w:t>
            </w:r>
          </w:p>
        </w:tc>
      </w:tr>
      <w:tr w:rsidR="007A0A95" w:rsidRPr="00037124" w:rsidTr="000B36B5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A95" w:rsidRPr="00037124" w:rsidRDefault="007A0A95" w:rsidP="003863F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95" w:rsidRPr="00037124" w:rsidRDefault="007A0A95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3712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95" w:rsidRPr="00037124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9482,10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A95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7A0A95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7A0A95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7A0A95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10982,00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95" w:rsidRPr="00037124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24 191,65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95" w:rsidRPr="00037124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9 089,91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95" w:rsidRPr="00037124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95" w:rsidRPr="00037124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95,9</w:t>
            </w:r>
          </w:p>
        </w:tc>
      </w:tr>
      <w:tr w:rsidR="007A0A95" w:rsidRPr="00037124" w:rsidTr="000B36B5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A95" w:rsidRPr="00037124" w:rsidRDefault="007A0A95" w:rsidP="003863F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95" w:rsidRPr="00037124" w:rsidRDefault="007A0A95" w:rsidP="003863F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037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95" w:rsidRPr="00037124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71270,53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A95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  <w:p w:rsidR="007A0A95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98723,20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95" w:rsidRPr="00037124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152 446,18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95" w:rsidRPr="00037124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49 561,19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95" w:rsidRPr="00037124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95" w:rsidRPr="00037124" w:rsidRDefault="007A0A95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69,5</w:t>
            </w:r>
          </w:p>
        </w:tc>
      </w:tr>
    </w:tbl>
    <w:p w:rsidR="0053510B" w:rsidRPr="00A85D7B" w:rsidRDefault="0053510B" w:rsidP="0053510B">
      <w:pPr>
        <w:pStyle w:val="2"/>
        <w:shd w:val="clear" w:color="auto" w:fill="auto"/>
        <w:spacing w:before="0"/>
        <w:ind w:left="20" w:right="20" w:firstLine="547"/>
        <w:rPr>
          <w:highlight w:val="yellow"/>
        </w:rPr>
      </w:pPr>
    </w:p>
    <w:p w:rsidR="00BE5D4F" w:rsidRDefault="00BE5D4F" w:rsidP="00BE5D4F">
      <w:pPr>
        <w:pStyle w:val="2"/>
        <w:shd w:val="clear" w:color="auto" w:fill="auto"/>
        <w:spacing w:before="0"/>
        <w:ind w:right="-1" w:firstLine="709"/>
        <w:rPr>
          <w:lang w:bidi="ar-SA"/>
        </w:rPr>
      </w:pPr>
      <w:r w:rsidRPr="006E79D3">
        <w:t xml:space="preserve">Объем закупок </w:t>
      </w:r>
      <w:r w:rsidRPr="006E79D3">
        <w:rPr>
          <w:lang w:bidi="ar-SA"/>
        </w:rPr>
        <w:t>товаров, работ и услуг для обеспечения государственных (муниципальных) нужд</w:t>
      </w:r>
      <w:r w:rsidR="000B36B5" w:rsidRPr="006E79D3">
        <w:rPr>
          <w:lang w:bidi="ar-SA"/>
        </w:rPr>
        <w:t xml:space="preserve"> исполнен на 31,6%, </w:t>
      </w:r>
      <w:r w:rsidRPr="006E79D3">
        <w:rPr>
          <w:lang w:bidi="ar-SA"/>
        </w:rPr>
        <w:t xml:space="preserve">к аналогичному периоду прошлого года снизился на </w:t>
      </w:r>
      <w:r w:rsidR="000B36B5" w:rsidRPr="006E79D3">
        <w:rPr>
          <w:lang w:bidi="ar-SA"/>
        </w:rPr>
        <w:t xml:space="preserve">34,5% или на </w:t>
      </w:r>
      <w:r w:rsidR="00685893" w:rsidRPr="006E79D3">
        <w:rPr>
          <w:lang w:bidi="ar-SA"/>
        </w:rPr>
        <w:t>21 317,15</w:t>
      </w:r>
      <w:r w:rsidR="000B36B5" w:rsidRPr="006E79D3">
        <w:rPr>
          <w:lang w:bidi="ar-SA"/>
        </w:rPr>
        <w:t xml:space="preserve"> тыс. рублей</w:t>
      </w:r>
      <w:r w:rsidRPr="006E79D3">
        <w:rPr>
          <w:lang w:bidi="ar-SA"/>
        </w:rPr>
        <w:t>. Объем капитальных вложений в объекты муниципальной собственности</w:t>
      </w:r>
      <w:r w:rsidR="00973682" w:rsidRPr="006E79D3">
        <w:rPr>
          <w:lang w:bidi="ar-SA"/>
        </w:rPr>
        <w:t xml:space="preserve"> составил 37,6% от плана</w:t>
      </w:r>
      <w:r>
        <w:rPr>
          <w:lang w:bidi="ar-SA"/>
        </w:rPr>
        <w:t>.</w:t>
      </w:r>
    </w:p>
    <w:p w:rsidR="003863F6" w:rsidRDefault="003863F6" w:rsidP="00BE5D4F">
      <w:pPr>
        <w:pStyle w:val="2"/>
        <w:shd w:val="clear" w:color="auto" w:fill="auto"/>
        <w:spacing w:before="0"/>
        <w:ind w:right="-1" w:firstLine="709"/>
      </w:pPr>
    </w:p>
    <w:p w:rsidR="00BE5D4F" w:rsidRDefault="00BE5D4F" w:rsidP="00BE5D4F">
      <w:pPr>
        <w:pStyle w:val="2"/>
        <w:shd w:val="clear" w:color="auto" w:fill="auto"/>
        <w:spacing w:before="0"/>
        <w:ind w:right="-1" w:firstLine="709"/>
      </w:pPr>
      <w:r>
        <w:lastRenderedPageBreak/>
        <w:t xml:space="preserve">Пировский округ участвует в реализации </w:t>
      </w:r>
      <w:r w:rsidRPr="00FA095A">
        <w:rPr>
          <w:b/>
        </w:rPr>
        <w:t>национальных проект</w:t>
      </w:r>
      <w:r>
        <w:rPr>
          <w:b/>
        </w:rPr>
        <w:t>ов</w:t>
      </w:r>
      <w:r w:rsidR="00DD1D12">
        <w:rPr>
          <w:b/>
        </w:rPr>
        <w:t xml:space="preserve"> </w:t>
      </w:r>
      <w:r w:rsidR="00DD1D12" w:rsidRPr="00DD1D12">
        <w:t>по трем направлениям</w:t>
      </w:r>
      <w:r>
        <w:t>. На данные цели в 2022 году утверждены ассигнования в размере 36 676,37 тыс. рублей.</w:t>
      </w:r>
    </w:p>
    <w:p w:rsidR="0061078D" w:rsidRDefault="00BE5D4F" w:rsidP="006E79D3">
      <w:pPr>
        <w:pStyle w:val="2"/>
        <w:shd w:val="clear" w:color="auto" w:fill="auto"/>
        <w:spacing w:before="0"/>
        <w:ind w:right="-1" w:firstLine="709"/>
        <w:rPr>
          <w:sz w:val="20"/>
          <w:szCs w:val="20"/>
        </w:rPr>
      </w:pPr>
      <w:r>
        <w:t>Информация расходовании бюджетных средств, предусмотренных на реализацию национальных проектов, по состоянию на 01.</w:t>
      </w:r>
      <w:r w:rsidR="00E057C3">
        <w:t>10</w:t>
      </w:r>
      <w:r>
        <w:t>.2022 года приведена в таблице:</w:t>
      </w:r>
      <w:r w:rsidR="0061078D">
        <w:rPr>
          <w:sz w:val="20"/>
          <w:szCs w:val="20"/>
        </w:rPr>
        <w:tab/>
      </w:r>
      <w:r w:rsidR="0061078D">
        <w:rPr>
          <w:sz w:val="20"/>
          <w:szCs w:val="20"/>
        </w:rPr>
        <w:tab/>
      </w:r>
    </w:p>
    <w:p w:rsidR="0061078D" w:rsidRDefault="0061078D" w:rsidP="00BE5D4F">
      <w:pPr>
        <w:pStyle w:val="2"/>
        <w:shd w:val="clear" w:color="auto" w:fill="auto"/>
        <w:spacing w:before="0"/>
        <w:ind w:left="20" w:right="20" w:firstLine="547"/>
        <w:rPr>
          <w:sz w:val="20"/>
          <w:szCs w:val="20"/>
        </w:rPr>
      </w:pPr>
    </w:p>
    <w:p w:rsidR="00BE5D4F" w:rsidRDefault="007D2DFB" w:rsidP="00BE5D4F">
      <w:pPr>
        <w:pStyle w:val="2"/>
        <w:shd w:val="clear" w:color="auto" w:fill="auto"/>
        <w:spacing w:before="0"/>
        <w:ind w:left="20" w:right="20" w:firstLine="547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61078D">
        <w:rPr>
          <w:sz w:val="20"/>
          <w:szCs w:val="20"/>
        </w:rPr>
        <w:tab/>
      </w:r>
      <w:r w:rsidR="0061078D" w:rsidRPr="00C24387">
        <w:rPr>
          <w:sz w:val="20"/>
          <w:szCs w:val="20"/>
        </w:rPr>
        <w:t>Таблица (тыс. руб.)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907"/>
        <w:gridCol w:w="2268"/>
        <w:gridCol w:w="1276"/>
        <w:gridCol w:w="1276"/>
        <w:gridCol w:w="992"/>
      </w:tblGrid>
      <w:tr w:rsidR="0061078D" w:rsidRPr="005D017F" w:rsidTr="003772A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D" w:rsidRPr="005D017F" w:rsidRDefault="0061078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:rsidR="0061078D" w:rsidRPr="005D017F" w:rsidRDefault="0061078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D" w:rsidRPr="005D017F" w:rsidRDefault="0061078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национального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D" w:rsidRPr="005D017F" w:rsidRDefault="0061078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Утвержденные бюджетные назначения 202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D" w:rsidRPr="005D017F" w:rsidRDefault="0061078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D" w:rsidRPr="005D017F" w:rsidRDefault="0061078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Неисполненные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61078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исполнения</w:t>
            </w:r>
          </w:p>
        </w:tc>
      </w:tr>
      <w:tr w:rsidR="0061078D" w:rsidRPr="005D017F" w:rsidTr="003772A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61078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61078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61078D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8976,39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AC20B3" w:rsidP="00AC20B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8976,39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AC20B3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AC20B3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</w:t>
            </w:r>
            <w:r w:rsidR="00610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61078D" w:rsidRPr="005D017F" w:rsidTr="003772A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61078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61078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Цифровая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61078D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AC20B3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AC20B3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AC20B3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44,4</w:t>
            </w:r>
          </w:p>
        </w:tc>
      </w:tr>
      <w:tr w:rsidR="0061078D" w:rsidRPr="005D017F" w:rsidTr="003772A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61078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61078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Жилье и городская 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61078D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27012,53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AC20B3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12090,34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AC20B3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14922,19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AC20B3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44,8</w:t>
            </w:r>
          </w:p>
        </w:tc>
      </w:tr>
      <w:tr w:rsidR="0061078D" w:rsidRPr="005D017F" w:rsidTr="003772AB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D" w:rsidRPr="005D017F" w:rsidRDefault="0061078D" w:rsidP="003863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D" w:rsidRPr="005D017F" w:rsidRDefault="0061078D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36676,37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D" w:rsidRPr="005D017F" w:rsidRDefault="00AC20B3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21371,97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D" w:rsidRPr="005D017F" w:rsidRDefault="00AC20B3" w:rsidP="00AC20B3">
            <w:pPr>
              <w:widowControl/>
              <w:tabs>
                <w:tab w:val="center" w:pos="530"/>
                <w:tab w:val="right" w:pos="106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  <w:t>15304,40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D" w:rsidRPr="005D017F" w:rsidRDefault="00AC20B3" w:rsidP="003863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58,3</w:t>
            </w:r>
          </w:p>
        </w:tc>
      </w:tr>
    </w:tbl>
    <w:p w:rsidR="007D2DFB" w:rsidRDefault="007D2DFB" w:rsidP="0053510B">
      <w:pPr>
        <w:pStyle w:val="2"/>
        <w:shd w:val="clear" w:color="auto" w:fill="auto"/>
        <w:spacing w:before="0"/>
        <w:ind w:left="20" w:right="20" w:firstLine="547"/>
        <w:jc w:val="center"/>
        <w:rPr>
          <w:b/>
        </w:rPr>
      </w:pPr>
    </w:p>
    <w:p w:rsidR="007D2DFB" w:rsidRDefault="007D2DFB" w:rsidP="007D2DFB">
      <w:pPr>
        <w:pStyle w:val="2"/>
        <w:shd w:val="clear" w:color="auto" w:fill="auto"/>
        <w:spacing w:before="0"/>
        <w:ind w:right="-1" w:firstLine="709"/>
      </w:pPr>
      <w:r>
        <w:t xml:space="preserve">Исполнение расходов на реализацию нацпроектов за 9 месяцев 2022 г. составило 58,3% от утвержденных бюджетных назначений. По нацпроекту «Культура» бюджетные назначения исполнены в полном объеме. Нацпроекты «Цифровая экономика» - </w:t>
      </w:r>
      <w:r w:rsidR="00F12748">
        <w:t>44,4</w:t>
      </w:r>
      <w:r>
        <w:t xml:space="preserve">%, </w:t>
      </w:r>
      <w:r w:rsidR="00F12748">
        <w:t>«Жилье и городская среда» - 44,8</w:t>
      </w:r>
      <w:r>
        <w:t>%.</w:t>
      </w:r>
    </w:p>
    <w:p w:rsidR="00FD04BF" w:rsidRDefault="00FD04BF" w:rsidP="00FD04BF">
      <w:pPr>
        <w:pStyle w:val="2"/>
        <w:shd w:val="clear" w:color="auto" w:fill="auto"/>
        <w:spacing w:before="0"/>
        <w:ind w:left="20" w:right="20" w:firstLine="547"/>
      </w:pPr>
    </w:p>
    <w:p w:rsidR="00FD04BF" w:rsidRDefault="00FD04BF" w:rsidP="00FD04BF">
      <w:pPr>
        <w:pStyle w:val="2"/>
        <w:shd w:val="clear" w:color="auto" w:fill="auto"/>
        <w:spacing w:before="0"/>
        <w:ind w:left="20" w:right="20" w:firstLine="547"/>
      </w:pPr>
      <w:r>
        <w:t xml:space="preserve">Расходы на реализацию </w:t>
      </w:r>
      <w:r w:rsidRPr="00EE1DB1">
        <w:rPr>
          <w:b/>
        </w:rPr>
        <w:t>муниципальных программ</w:t>
      </w:r>
      <w:r w:rsidRPr="00C10188">
        <w:t xml:space="preserve"> </w:t>
      </w:r>
      <w:r>
        <w:t xml:space="preserve">за </w:t>
      </w:r>
      <w:r w:rsidR="00770A04">
        <w:t>9 месяцев</w:t>
      </w:r>
      <w:r w:rsidRPr="00152D63">
        <w:t xml:space="preserve"> 2022 года</w:t>
      </w:r>
      <w:r>
        <w:t xml:space="preserve"> составили </w:t>
      </w:r>
      <w:r w:rsidR="003D3674">
        <w:t>419 862</w:t>
      </w:r>
      <w:r w:rsidR="00770A04">
        <w:t>,</w:t>
      </w:r>
      <w:r w:rsidR="003D3674">
        <w:t>26</w:t>
      </w:r>
      <w:r>
        <w:t xml:space="preserve"> тыс. рублей или </w:t>
      </w:r>
      <w:r w:rsidR="00770A04">
        <w:t>6</w:t>
      </w:r>
      <w:r w:rsidR="003D3674">
        <w:t>0</w:t>
      </w:r>
      <w:r w:rsidR="00770A04">
        <w:t>,</w:t>
      </w:r>
      <w:r w:rsidR="003D3674">
        <w:t>6</w:t>
      </w:r>
      <w:r>
        <w:t>% от уточненных бюджетных назначений.</w:t>
      </w:r>
    </w:p>
    <w:p w:rsidR="00FD04BF" w:rsidRDefault="00FD04BF" w:rsidP="00FD04BF">
      <w:pPr>
        <w:pStyle w:val="2"/>
        <w:shd w:val="clear" w:color="auto" w:fill="auto"/>
        <w:spacing w:before="0"/>
        <w:ind w:right="-1" w:firstLine="709"/>
      </w:pPr>
      <w:r>
        <w:t xml:space="preserve">Доля программных расходов в общем объеме расходов бюджета округа составила </w:t>
      </w:r>
      <w:r w:rsidR="00770A04">
        <w:t>88,1</w:t>
      </w:r>
      <w:r>
        <w:t>%.</w:t>
      </w:r>
    </w:p>
    <w:p w:rsidR="004D548C" w:rsidRDefault="00FD04BF" w:rsidP="00FD04BF">
      <w:pPr>
        <w:pStyle w:val="2"/>
        <w:shd w:val="clear" w:color="auto" w:fill="auto"/>
        <w:spacing w:before="0"/>
        <w:ind w:left="20" w:right="20" w:firstLine="547"/>
      </w:pPr>
      <w:r>
        <w:t xml:space="preserve">В ходе анализа исполнения программных расходов окружного бюджета установлено, что наибольшее исполнение (выше </w:t>
      </w:r>
      <w:r w:rsidR="004D548C">
        <w:t>70</w:t>
      </w:r>
      <w:r>
        <w:t>%) сложилось по следующим муниципальным программам:</w:t>
      </w:r>
      <w:r w:rsidRPr="00C10188">
        <w:t xml:space="preserve"> </w:t>
      </w:r>
      <w:r w:rsidR="004D548C" w:rsidRPr="00FD4B7F">
        <w:t>"Развитие и поддержка малого и (или) среднего предпринимательства на территории Пировского муниципального округа"</w:t>
      </w:r>
      <w:r w:rsidR="004D548C">
        <w:t xml:space="preserve"> (93,0%), </w:t>
      </w:r>
      <w:r w:rsidR="004D548C" w:rsidRPr="0053510B">
        <w:t>"</w:t>
      </w:r>
      <w:r w:rsidR="004D548C">
        <w:t>Развитие культуры в Пировском муниципальном округе</w:t>
      </w:r>
      <w:r w:rsidR="004D548C" w:rsidRPr="0053510B">
        <w:t>"</w:t>
      </w:r>
      <w:r w:rsidR="004D548C">
        <w:t xml:space="preserve"> (74,7%),</w:t>
      </w:r>
      <w:r w:rsidR="004D548C" w:rsidRPr="004D548C">
        <w:t xml:space="preserve"> </w:t>
      </w:r>
      <w:r w:rsidR="004D548C" w:rsidRPr="0053510B">
        <w:t>"</w:t>
      </w:r>
      <w:r w:rsidR="004D548C">
        <w:t>Развитие сельского хозяйства в Пировском муниципальном округе</w:t>
      </w:r>
      <w:r w:rsidR="004D548C" w:rsidRPr="0053510B">
        <w:t>"</w:t>
      </w:r>
      <w:r w:rsidR="004D548C">
        <w:t xml:space="preserve"> (71,7%).</w:t>
      </w:r>
    </w:p>
    <w:p w:rsidR="004D548C" w:rsidRDefault="004D548C" w:rsidP="00FD04BF">
      <w:pPr>
        <w:pStyle w:val="2"/>
        <w:shd w:val="clear" w:color="auto" w:fill="auto"/>
        <w:spacing w:before="0"/>
        <w:ind w:left="20" w:right="20" w:firstLine="547"/>
      </w:pPr>
      <w:r>
        <w:t>Низкий уровень исполнения (менее 40%) установлен по муниципальным программам:</w:t>
      </w:r>
      <w:r w:rsidRPr="004D548C">
        <w:rPr>
          <w:color w:val="auto"/>
          <w:lang w:bidi="ar-SA"/>
        </w:rPr>
        <w:t xml:space="preserve"> </w:t>
      </w:r>
      <w:r w:rsidRPr="00CF5957">
        <w:rPr>
          <w:color w:val="auto"/>
          <w:lang w:bidi="ar-SA"/>
        </w:rPr>
        <w:t>"Благоустройство территории Пировского муниципального округа"</w:t>
      </w:r>
      <w:r>
        <w:rPr>
          <w:color w:val="auto"/>
          <w:lang w:bidi="ar-SA"/>
        </w:rPr>
        <w:t xml:space="preserve"> (19,2%), </w:t>
      </w:r>
      <w:r w:rsidRPr="00B612D5">
        <w:rPr>
          <w:color w:val="auto"/>
          <w:lang w:bidi="ar-SA"/>
        </w:rPr>
        <w:t>"Развитие транспортной системы Пировского муниципального округа"</w:t>
      </w:r>
      <w:r>
        <w:rPr>
          <w:color w:val="auto"/>
          <w:lang w:bidi="ar-SA"/>
        </w:rPr>
        <w:t xml:space="preserve"> (24,9</w:t>
      </w:r>
      <w:r w:rsidRPr="00B612D5">
        <w:rPr>
          <w:color w:val="auto"/>
          <w:lang w:bidi="ar-SA"/>
        </w:rPr>
        <w:t>%),</w:t>
      </w:r>
      <w:r>
        <w:rPr>
          <w:color w:val="auto"/>
          <w:lang w:bidi="ar-SA"/>
        </w:rPr>
        <w:t xml:space="preserve"> </w:t>
      </w:r>
      <w:r w:rsidRPr="00FD4B7F">
        <w:t>"Охрана окружающей среды в Пировском муниципальном округе</w:t>
      </w:r>
      <w:r w:rsidRPr="00CF5957">
        <w:rPr>
          <w:color w:val="auto"/>
          <w:lang w:bidi="ar-SA"/>
        </w:rPr>
        <w:t>"</w:t>
      </w:r>
      <w:r>
        <w:rPr>
          <w:color w:val="auto"/>
          <w:lang w:bidi="ar-SA"/>
        </w:rPr>
        <w:t>(30,6</w:t>
      </w:r>
      <w:r w:rsidRPr="00B612D5">
        <w:rPr>
          <w:color w:val="auto"/>
          <w:lang w:bidi="ar-SA"/>
        </w:rPr>
        <w:t>%)</w:t>
      </w:r>
      <w:r>
        <w:rPr>
          <w:color w:val="auto"/>
          <w:lang w:bidi="ar-SA"/>
        </w:rPr>
        <w:t>.</w:t>
      </w:r>
    </w:p>
    <w:p w:rsidR="00FD04BF" w:rsidRDefault="00FD04BF" w:rsidP="00FD04BF">
      <w:pPr>
        <w:pStyle w:val="2"/>
        <w:shd w:val="clear" w:color="auto" w:fill="auto"/>
        <w:spacing w:before="0"/>
        <w:ind w:left="20" w:right="20" w:firstLine="547"/>
      </w:pPr>
      <w:r>
        <w:t>Анализ исполнения муниципальных программ Пировского округа представлен в таблице.</w:t>
      </w:r>
    </w:p>
    <w:p w:rsidR="004F3911" w:rsidRDefault="004F3911" w:rsidP="00FD04BF">
      <w:pPr>
        <w:pStyle w:val="2"/>
        <w:shd w:val="clear" w:color="auto" w:fill="auto"/>
        <w:spacing w:before="0"/>
        <w:ind w:left="20" w:right="20" w:firstLine="547"/>
      </w:pPr>
    </w:p>
    <w:p w:rsidR="0061004E" w:rsidRDefault="009005C2" w:rsidP="00D751A8">
      <w:pPr>
        <w:pStyle w:val="2"/>
        <w:shd w:val="clear" w:color="auto" w:fill="auto"/>
        <w:spacing w:before="0"/>
        <w:ind w:right="20" w:firstLine="0"/>
        <w:rPr>
          <w:rFonts w:ascii="Courier New" w:eastAsia="Courier New" w:hAnsi="Courier New" w:cs="Courier New"/>
          <w:color w:val="auto"/>
          <w:sz w:val="24"/>
          <w:szCs w:val="24"/>
        </w:rPr>
      </w:pPr>
      <w:r w:rsidRPr="00FD04BF">
        <w:tab/>
      </w:r>
      <w:r w:rsidRPr="00FD04BF">
        <w:tab/>
      </w:r>
      <w:r w:rsidRPr="00FD04BF">
        <w:tab/>
      </w:r>
      <w:r w:rsidRPr="00FD04BF">
        <w:tab/>
      </w:r>
      <w:r w:rsidRPr="00FD04BF">
        <w:tab/>
      </w:r>
      <w:r w:rsidRPr="00FD04BF">
        <w:tab/>
      </w:r>
      <w:r w:rsidRPr="00FD04BF">
        <w:tab/>
      </w:r>
      <w:r w:rsidRPr="00FD04BF">
        <w:tab/>
      </w:r>
      <w:r w:rsidRPr="00FD04BF">
        <w:tab/>
      </w:r>
      <w:r w:rsidRPr="00FD04BF">
        <w:tab/>
      </w:r>
      <w:r w:rsidR="00FD04BF">
        <w:rPr>
          <w:sz w:val="20"/>
          <w:szCs w:val="20"/>
        </w:rPr>
        <w:t xml:space="preserve">Таблица </w:t>
      </w:r>
      <w:r w:rsidRPr="00FD04BF">
        <w:rPr>
          <w:sz w:val="20"/>
          <w:szCs w:val="20"/>
        </w:rPr>
        <w:t>(тыс. рублей)</w:t>
      </w:r>
      <w:r w:rsidR="0061004E">
        <w:rPr>
          <w:highlight w:val="yellow"/>
        </w:rPr>
        <w:fldChar w:fldCharType="begin"/>
      </w:r>
      <w:r w:rsidR="0061004E">
        <w:rPr>
          <w:highlight w:val="yellow"/>
        </w:rPr>
        <w:instrText xml:space="preserve"> LINK </w:instrText>
      </w:r>
      <w:r w:rsidR="00A9130A">
        <w:rPr>
          <w:highlight w:val="yellow"/>
        </w:rPr>
        <w:instrText xml:space="preserve">Excel.Sheet.8 "C:\\Users\\Совет\\Desktop\\папки рабочие\\заключения по годовым и проектам\\анал записки по ПОКВАРТАЛЬНЫМ ОТЧЕТАМ ФУ\\2022\\Приложение к аналитич записке 9 мес 2022 расходы.xls" "МП на 01.10.22!R3C1:R19C5" </w:instrText>
      </w:r>
      <w:r w:rsidR="0061004E">
        <w:rPr>
          <w:highlight w:val="yellow"/>
        </w:rPr>
        <w:instrText xml:space="preserve">\a \f 4 \h  \* MERGEFORMAT </w:instrText>
      </w:r>
      <w:r w:rsidR="0061004E">
        <w:rPr>
          <w:highlight w:val="yellow"/>
        </w:rPr>
        <w:fldChar w:fldCharType="separate"/>
      </w:r>
    </w:p>
    <w:tbl>
      <w:tblPr>
        <w:tblW w:w="9519" w:type="dxa"/>
        <w:tblLook w:val="04A0" w:firstRow="1" w:lastRow="0" w:firstColumn="1" w:lastColumn="0" w:noHBand="0" w:noVBand="1"/>
      </w:tblPr>
      <w:tblGrid>
        <w:gridCol w:w="520"/>
        <w:gridCol w:w="5313"/>
        <w:gridCol w:w="1500"/>
        <w:gridCol w:w="1065"/>
        <w:gridCol w:w="1121"/>
      </w:tblGrid>
      <w:tr w:rsidR="0061004E" w:rsidRPr="0061004E" w:rsidTr="00573213">
        <w:trPr>
          <w:trHeight w:val="8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4E" w:rsidRPr="0061004E" w:rsidRDefault="0061004E" w:rsidP="00610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программ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4E" w:rsidRPr="0061004E" w:rsidRDefault="0061004E" w:rsidP="006100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Утвержденные бюджетные </w:t>
            </w:r>
            <w:r w:rsidR="00973682"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ассигнования</w:t>
            </w: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на 01.10.2022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4E" w:rsidRPr="0061004E" w:rsidRDefault="0061004E" w:rsidP="006100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Исполнено за 9 месяцев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4E" w:rsidRPr="0061004E" w:rsidRDefault="0061004E" w:rsidP="00610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% исполнения</w:t>
            </w:r>
          </w:p>
        </w:tc>
      </w:tr>
      <w:tr w:rsidR="0061004E" w:rsidRPr="0061004E" w:rsidTr="00573213">
        <w:trPr>
          <w:trHeight w:val="2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4E" w:rsidRPr="0061004E" w:rsidRDefault="0061004E" w:rsidP="00610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04E" w:rsidRPr="0061004E" w:rsidRDefault="0061004E" w:rsidP="006100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МП "Управление муниципальными финансами"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7808,90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5426,46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69,49</w:t>
            </w:r>
          </w:p>
        </w:tc>
      </w:tr>
      <w:tr w:rsidR="0061004E" w:rsidRPr="0061004E" w:rsidTr="0057321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4E" w:rsidRPr="0061004E" w:rsidRDefault="0061004E" w:rsidP="00610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04E" w:rsidRPr="0061004E" w:rsidRDefault="0061004E" w:rsidP="006100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МП "Развитие образования"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379645,33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252815,98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66,59</w:t>
            </w:r>
          </w:p>
        </w:tc>
      </w:tr>
      <w:tr w:rsidR="0061004E" w:rsidRPr="0061004E" w:rsidTr="00573213">
        <w:trPr>
          <w:trHeight w:val="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4E" w:rsidRPr="0061004E" w:rsidRDefault="0061004E" w:rsidP="00610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04E" w:rsidRPr="0061004E" w:rsidRDefault="0061004E" w:rsidP="006100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МП "Благоустройство территории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70099,08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13477,55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19,23</w:t>
            </w:r>
          </w:p>
        </w:tc>
      </w:tr>
      <w:tr w:rsidR="0061004E" w:rsidRPr="0061004E" w:rsidTr="0057321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4E" w:rsidRPr="0061004E" w:rsidRDefault="0061004E" w:rsidP="00610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04E" w:rsidRPr="0061004E" w:rsidRDefault="0061004E" w:rsidP="006100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МП "Развитие сельского хозяйства в Пировском муниципальном округе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3661,30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2625,87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71,72</w:t>
            </w:r>
          </w:p>
        </w:tc>
      </w:tr>
      <w:tr w:rsidR="0061004E" w:rsidRPr="0061004E" w:rsidTr="0057321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4E" w:rsidRPr="0061004E" w:rsidRDefault="0061004E" w:rsidP="00610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5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04E" w:rsidRPr="0061004E" w:rsidRDefault="0061004E" w:rsidP="006100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МП" Реформирование и модернизация жилищно-коммунального хозяйства и повышение </w:t>
            </w:r>
            <w:r w:rsidR="00973682"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энергетической</w:t>
            </w: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эффективности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61024,49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36552,54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59,90</w:t>
            </w:r>
          </w:p>
        </w:tc>
      </w:tr>
      <w:tr w:rsidR="0061004E" w:rsidRPr="0061004E" w:rsidTr="00573213">
        <w:trPr>
          <w:trHeight w:val="5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4E" w:rsidRPr="0061004E" w:rsidRDefault="0061004E" w:rsidP="00610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04E" w:rsidRPr="0061004E" w:rsidRDefault="0061004E" w:rsidP="006100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МП "Развитие физической культуры и спорта в Пировском муниципальном округе"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22322,56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15354,06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68,78</w:t>
            </w:r>
          </w:p>
        </w:tc>
      </w:tr>
      <w:tr w:rsidR="0061004E" w:rsidRPr="0061004E" w:rsidTr="00573213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4E" w:rsidRPr="0061004E" w:rsidRDefault="0061004E" w:rsidP="00610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04E" w:rsidRPr="0061004E" w:rsidRDefault="0061004E" w:rsidP="006100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МП "Молодежь Пировского муниципального округа в 21 веке"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5123,32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3180,94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62,09</w:t>
            </w:r>
          </w:p>
        </w:tc>
      </w:tr>
      <w:tr w:rsidR="0061004E" w:rsidRPr="0061004E" w:rsidTr="00573213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4E" w:rsidRPr="0061004E" w:rsidRDefault="0061004E" w:rsidP="00610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04E" w:rsidRPr="0061004E" w:rsidRDefault="0061004E" w:rsidP="006100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МП "Развитие культуры в Пировском муниципальном округе"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89105,84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66529,46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74,66</w:t>
            </w:r>
          </w:p>
        </w:tc>
      </w:tr>
      <w:tr w:rsidR="0061004E" w:rsidRPr="0061004E" w:rsidTr="00573213">
        <w:trPr>
          <w:trHeight w:val="6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4E" w:rsidRPr="0061004E" w:rsidRDefault="0061004E" w:rsidP="00610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04E" w:rsidRPr="0061004E" w:rsidRDefault="0061004E" w:rsidP="006100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МП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13329,54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12401,61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93,04</w:t>
            </w:r>
          </w:p>
        </w:tc>
      </w:tr>
      <w:tr w:rsidR="0061004E" w:rsidRPr="0061004E" w:rsidTr="0057321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4E" w:rsidRPr="0061004E" w:rsidRDefault="0061004E" w:rsidP="00610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04E" w:rsidRPr="0061004E" w:rsidRDefault="0061004E" w:rsidP="006100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МП" Содействие развитию местного самоуправления"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687,45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305,24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44,40</w:t>
            </w:r>
          </w:p>
        </w:tc>
      </w:tr>
      <w:tr w:rsidR="0061004E" w:rsidRPr="0061004E" w:rsidTr="0057321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4E" w:rsidRPr="0061004E" w:rsidRDefault="0061004E" w:rsidP="00610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04E" w:rsidRPr="0061004E" w:rsidRDefault="0061004E" w:rsidP="006100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МП " Управление муниципальным имуществом"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4576,50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2195,00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47,96</w:t>
            </w:r>
          </w:p>
        </w:tc>
      </w:tr>
      <w:tr w:rsidR="0061004E" w:rsidRPr="0061004E" w:rsidTr="0057321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4E" w:rsidRPr="0061004E" w:rsidRDefault="0061004E" w:rsidP="00610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04E" w:rsidRPr="0061004E" w:rsidRDefault="0061004E" w:rsidP="006100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МП" Охрана окружающей среды в Пировском муниципальном округе"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179,77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55,04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30,62</w:t>
            </w:r>
          </w:p>
        </w:tc>
      </w:tr>
      <w:tr w:rsidR="0061004E" w:rsidRPr="0061004E" w:rsidTr="00573213">
        <w:trPr>
          <w:trHeight w:val="4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4E" w:rsidRPr="0061004E" w:rsidRDefault="0061004E" w:rsidP="00610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04E" w:rsidRPr="0061004E" w:rsidRDefault="0061004E" w:rsidP="006100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МП</w:t>
            </w:r>
            <w:r w:rsidR="0097368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"Развитие транспортной системы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35896,67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8942,51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24,91</w:t>
            </w:r>
          </w:p>
        </w:tc>
      </w:tr>
      <w:tr w:rsidR="0061004E" w:rsidRPr="0061004E" w:rsidTr="0057321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4E" w:rsidRPr="0061004E" w:rsidRDefault="0061004E" w:rsidP="00610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04E" w:rsidRPr="0061004E" w:rsidRDefault="0061004E" w:rsidP="006100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Всего по МП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693460,75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419862,26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60,55</w:t>
            </w:r>
          </w:p>
        </w:tc>
      </w:tr>
      <w:tr w:rsidR="0061004E" w:rsidRPr="0061004E" w:rsidTr="0057321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4E" w:rsidRPr="0061004E" w:rsidRDefault="0061004E" w:rsidP="00610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04E" w:rsidRPr="0061004E" w:rsidRDefault="0061004E" w:rsidP="006100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Непрограммные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84813,86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56610,06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66,75</w:t>
            </w:r>
          </w:p>
        </w:tc>
      </w:tr>
      <w:tr w:rsidR="0061004E" w:rsidRPr="0061004E" w:rsidTr="0057321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4E" w:rsidRPr="0061004E" w:rsidRDefault="0061004E" w:rsidP="00610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04E" w:rsidRPr="0061004E" w:rsidRDefault="0061004E" w:rsidP="006100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778274,61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476472,32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04E" w:rsidRPr="0061004E" w:rsidRDefault="0061004E" w:rsidP="006100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100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61,22</w:t>
            </w:r>
          </w:p>
        </w:tc>
      </w:tr>
    </w:tbl>
    <w:p w:rsidR="00D751A8" w:rsidRDefault="0061004E" w:rsidP="00D751A8">
      <w:pPr>
        <w:pStyle w:val="2"/>
        <w:shd w:val="clear" w:color="auto" w:fill="auto"/>
        <w:spacing w:before="0"/>
        <w:ind w:right="20" w:firstLine="0"/>
        <w:rPr>
          <w:highlight w:val="yellow"/>
        </w:rPr>
      </w:pPr>
      <w:r>
        <w:rPr>
          <w:highlight w:val="yellow"/>
        </w:rPr>
        <w:fldChar w:fldCharType="end"/>
      </w:r>
    </w:p>
    <w:p w:rsidR="003863F6" w:rsidRPr="00BB5DE3" w:rsidRDefault="003863F6" w:rsidP="003863F6">
      <w:pPr>
        <w:tabs>
          <w:tab w:val="left" w:pos="3999"/>
        </w:tabs>
        <w:ind w:left="20"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DE3">
        <w:rPr>
          <w:rFonts w:ascii="Times New Roman" w:eastAsia="Times New Roman" w:hAnsi="Times New Roman" w:cs="Times New Roman"/>
          <w:sz w:val="26"/>
          <w:szCs w:val="26"/>
        </w:rPr>
        <w:t>По состоянию на 01.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BB5DE3">
        <w:rPr>
          <w:rFonts w:ascii="Times New Roman" w:eastAsia="Times New Roman" w:hAnsi="Times New Roman" w:cs="Times New Roman"/>
          <w:sz w:val="26"/>
          <w:szCs w:val="26"/>
        </w:rPr>
        <w:t xml:space="preserve">.2022г. плановый объем муниципального </w:t>
      </w:r>
      <w:r w:rsidRPr="00BB5DE3">
        <w:rPr>
          <w:rFonts w:ascii="Times New Roman" w:eastAsia="Times New Roman" w:hAnsi="Times New Roman" w:cs="Times New Roman"/>
          <w:b/>
          <w:sz w:val="26"/>
          <w:szCs w:val="26"/>
        </w:rPr>
        <w:t>дорожного фонда</w:t>
      </w:r>
      <w:r w:rsidRPr="00BB5DE3">
        <w:rPr>
          <w:rFonts w:ascii="Times New Roman" w:eastAsia="Times New Roman" w:hAnsi="Times New Roman" w:cs="Times New Roman"/>
          <w:sz w:val="26"/>
          <w:szCs w:val="26"/>
        </w:rPr>
        <w:t xml:space="preserve"> Пировского округа составил 24</w:t>
      </w:r>
      <w:r w:rsidR="00D9715E">
        <w:rPr>
          <w:rFonts w:ascii="Times New Roman" w:eastAsia="Times New Roman" w:hAnsi="Times New Roman" w:cs="Times New Roman"/>
          <w:sz w:val="26"/>
          <w:szCs w:val="26"/>
        </w:rPr>
        <w:t> 716,5</w:t>
      </w:r>
      <w:r w:rsidRPr="00BB5DE3">
        <w:rPr>
          <w:rFonts w:ascii="Times New Roman" w:eastAsia="Times New Roman" w:hAnsi="Times New Roman" w:cs="Times New Roman"/>
          <w:sz w:val="26"/>
          <w:szCs w:val="26"/>
        </w:rPr>
        <w:t xml:space="preserve"> тыс. рублей. </w:t>
      </w:r>
    </w:p>
    <w:p w:rsidR="00FD04BF" w:rsidRDefault="003863F6" w:rsidP="003863F6">
      <w:pPr>
        <w:pStyle w:val="2"/>
        <w:shd w:val="clear" w:color="auto" w:fill="auto"/>
        <w:spacing w:before="0"/>
        <w:ind w:right="20" w:firstLine="0"/>
      </w:pPr>
      <w:r>
        <w:tab/>
      </w:r>
      <w:r w:rsidRPr="00BB5DE3">
        <w:t xml:space="preserve">Информация о </w:t>
      </w:r>
      <w:r>
        <w:t>по</w:t>
      </w:r>
      <w:r w:rsidRPr="00BB5DE3">
        <w:t>ступлениях в 2022 году средств в дорожный фонд округа в разрезе источников представлена в таблице:</w:t>
      </w:r>
    </w:p>
    <w:p w:rsidR="004F3911" w:rsidRDefault="004F3911" w:rsidP="003863F6">
      <w:pPr>
        <w:pStyle w:val="2"/>
        <w:shd w:val="clear" w:color="auto" w:fill="auto"/>
        <w:spacing w:before="0"/>
        <w:ind w:right="20" w:firstLine="0"/>
      </w:pPr>
    </w:p>
    <w:p w:rsidR="003863F6" w:rsidRDefault="003863F6" w:rsidP="003863F6">
      <w:pPr>
        <w:pStyle w:val="2"/>
        <w:shd w:val="clear" w:color="auto" w:fill="auto"/>
        <w:spacing w:before="0"/>
        <w:ind w:right="20" w:firstLine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05C2">
        <w:rPr>
          <w:sz w:val="20"/>
          <w:szCs w:val="20"/>
        </w:rPr>
        <w:t>Таблица (тыс. рублей)</w:t>
      </w:r>
    </w:p>
    <w:tbl>
      <w:tblPr>
        <w:tblStyle w:val="12"/>
        <w:tblW w:w="9473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840"/>
        <w:gridCol w:w="1223"/>
        <w:gridCol w:w="1398"/>
        <w:gridCol w:w="1012"/>
      </w:tblGrid>
      <w:tr w:rsidR="003863F6" w:rsidRPr="00F20782" w:rsidTr="003863F6">
        <w:tc>
          <w:tcPr>
            <w:tcW w:w="5840" w:type="dxa"/>
          </w:tcPr>
          <w:p w:rsidR="003863F6" w:rsidRPr="00F20782" w:rsidRDefault="003863F6" w:rsidP="003863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источника формирования дорожного фонда</w:t>
            </w:r>
          </w:p>
        </w:tc>
        <w:tc>
          <w:tcPr>
            <w:tcW w:w="1223" w:type="dxa"/>
          </w:tcPr>
          <w:p w:rsidR="003863F6" w:rsidRPr="00F20782" w:rsidRDefault="003863F6" w:rsidP="003863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План, тыс. руб.</w:t>
            </w:r>
          </w:p>
        </w:tc>
        <w:tc>
          <w:tcPr>
            <w:tcW w:w="1398" w:type="dxa"/>
          </w:tcPr>
          <w:p w:rsidR="003863F6" w:rsidRPr="00F20782" w:rsidRDefault="003863F6" w:rsidP="003863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</w:t>
            </w: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оступило на 01.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.2022г.</w:t>
            </w:r>
          </w:p>
        </w:tc>
        <w:tc>
          <w:tcPr>
            <w:tcW w:w="1012" w:type="dxa"/>
          </w:tcPr>
          <w:p w:rsidR="003863F6" w:rsidRPr="00F20782" w:rsidRDefault="003863F6" w:rsidP="003863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исполнения</w:t>
            </w:r>
          </w:p>
        </w:tc>
      </w:tr>
      <w:tr w:rsidR="003863F6" w:rsidRPr="00F20782" w:rsidTr="003863F6">
        <w:tc>
          <w:tcPr>
            <w:tcW w:w="5840" w:type="dxa"/>
          </w:tcPr>
          <w:p w:rsidR="003863F6" w:rsidRPr="00F20782" w:rsidRDefault="003863F6" w:rsidP="003863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в том числе</w:t>
            </w:r>
          </w:p>
        </w:tc>
        <w:tc>
          <w:tcPr>
            <w:tcW w:w="1223" w:type="dxa"/>
          </w:tcPr>
          <w:p w:rsidR="003863F6" w:rsidRPr="00F20782" w:rsidRDefault="009C372B" w:rsidP="003863F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24716,5</w:t>
            </w:r>
          </w:p>
        </w:tc>
        <w:tc>
          <w:tcPr>
            <w:tcW w:w="1398" w:type="dxa"/>
          </w:tcPr>
          <w:p w:rsidR="003863F6" w:rsidRPr="00F20782" w:rsidRDefault="009C372B" w:rsidP="003863F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10712,3</w:t>
            </w:r>
          </w:p>
        </w:tc>
        <w:tc>
          <w:tcPr>
            <w:tcW w:w="1012" w:type="dxa"/>
          </w:tcPr>
          <w:p w:rsidR="003863F6" w:rsidRPr="00F20782" w:rsidRDefault="009C372B" w:rsidP="003863F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43,3</w:t>
            </w:r>
          </w:p>
        </w:tc>
      </w:tr>
      <w:tr w:rsidR="003863F6" w:rsidRPr="00F20782" w:rsidTr="003863F6">
        <w:tc>
          <w:tcPr>
            <w:tcW w:w="5840" w:type="dxa"/>
          </w:tcPr>
          <w:p w:rsidR="003863F6" w:rsidRPr="00F20782" w:rsidRDefault="003863F6" w:rsidP="003863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Остатки средств 2021 года</w:t>
            </w:r>
          </w:p>
        </w:tc>
        <w:tc>
          <w:tcPr>
            <w:tcW w:w="1223" w:type="dxa"/>
          </w:tcPr>
          <w:p w:rsidR="003863F6" w:rsidRPr="00F20782" w:rsidRDefault="003863F6" w:rsidP="003863F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29,2</w:t>
            </w:r>
          </w:p>
        </w:tc>
        <w:tc>
          <w:tcPr>
            <w:tcW w:w="1398" w:type="dxa"/>
          </w:tcPr>
          <w:p w:rsidR="003863F6" w:rsidRPr="00F20782" w:rsidRDefault="003863F6" w:rsidP="003863F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29,2</w:t>
            </w:r>
          </w:p>
        </w:tc>
        <w:tc>
          <w:tcPr>
            <w:tcW w:w="1012" w:type="dxa"/>
          </w:tcPr>
          <w:p w:rsidR="003863F6" w:rsidRPr="00F20782" w:rsidRDefault="003863F6" w:rsidP="003863F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3863F6" w:rsidRPr="00F20782" w:rsidTr="003863F6">
        <w:tc>
          <w:tcPr>
            <w:tcW w:w="5840" w:type="dxa"/>
          </w:tcPr>
          <w:p w:rsidR="003863F6" w:rsidRPr="00F20782" w:rsidRDefault="003863F6" w:rsidP="003863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-Акцизы на нефтепродукты</w:t>
            </w:r>
          </w:p>
        </w:tc>
        <w:tc>
          <w:tcPr>
            <w:tcW w:w="1223" w:type="dxa"/>
          </w:tcPr>
          <w:p w:rsidR="003863F6" w:rsidRPr="00F20782" w:rsidRDefault="003863F6" w:rsidP="003863F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2623,2</w:t>
            </w:r>
          </w:p>
        </w:tc>
        <w:tc>
          <w:tcPr>
            <w:tcW w:w="1398" w:type="dxa"/>
          </w:tcPr>
          <w:p w:rsidR="003863F6" w:rsidRPr="00F20782" w:rsidRDefault="009C372B" w:rsidP="009C372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2256,5</w:t>
            </w:r>
          </w:p>
        </w:tc>
        <w:tc>
          <w:tcPr>
            <w:tcW w:w="1012" w:type="dxa"/>
          </w:tcPr>
          <w:p w:rsidR="003863F6" w:rsidRPr="00F20782" w:rsidRDefault="009C372B" w:rsidP="003863F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86,0</w:t>
            </w:r>
          </w:p>
        </w:tc>
      </w:tr>
      <w:tr w:rsidR="003863F6" w:rsidRPr="00F20782" w:rsidTr="003863F6">
        <w:tc>
          <w:tcPr>
            <w:tcW w:w="5840" w:type="dxa"/>
          </w:tcPr>
          <w:p w:rsidR="003863F6" w:rsidRPr="00F20782" w:rsidRDefault="003863F6" w:rsidP="003863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-Дотация</w:t>
            </w:r>
          </w:p>
        </w:tc>
        <w:tc>
          <w:tcPr>
            <w:tcW w:w="1223" w:type="dxa"/>
          </w:tcPr>
          <w:p w:rsidR="003863F6" w:rsidRPr="00F20782" w:rsidRDefault="003863F6" w:rsidP="003863F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4079,1</w:t>
            </w:r>
          </w:p>
        </w:tc>
        <w:tc>
          <w:tcPr>
            <w:tcW w:w="1398" w:type="dxa"/>
          </w:tcPr>
          <w:p w:rsidR="003863F6" w:rsidRPr="00F20782" w:rsidRDefault="009C372B" w:rsidP="003863F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2755,5</w:t>
            </w:r>
          </w:p>
        </w:tc>
        <w:tc>
          <w:tcPr>
            <w:tcW w:w="1012" w:type="dxa"/>
          </w:tcPr>
          <w:p w:rsidR="003863F6" w:rsidRPr="00F20782" w:rsidRDefault="009C372B" w:rsidP="003863F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67,6</w:t>
            </w:r>
          </w:p>
        </w:tc>
      </w:tr>
      <w:tr w:rsidR="003863F6" w:rsidRPr="00F20782" w:rsidTr="003863F6">
        <w:tc>
          <w:tcPr>
            <w:tcW w:w="5840" w:type="dxa"/>
          </w:tcPr>
          <w:p w:rsidR="003863F6" w:rsidRPr="00F20782" w:rsidRDefault="003863F6" w:rsidP="003863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F20782">
              <w:rPr>
                <w:rFonts w:ascii="Times New Roman" w:hAnsi="Times New Roman" w:cs="Times New Roman"/>
              </w:rPr>
              <w:t xml:space="preserve"> </w:t>
            </w: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межбюджетные трансферты на содержание автомобильных дорог общего пользования местного значения</w:t>
            </w:r>
          </w:p>
        </w:tc>
        <w:tc>
          <w:tcPr>
            <w:tcW w:w="1223" w:type="dxa"/>
          </w:tcPr>
          <w:p w:rsidR="003863F6" w:rsidRPr="00F20782" w:rsidRDefault="003863F6" w:rsidP="003863F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801,8</w:t>
            </w:r>
          </w:p>
        </w:tc>
        <w:tc>
          <w:tcPr>
            <w:tcW w:w="1398" w:type="dxa"/>
          </w:tcPr>
          <w:p w:rsidR="003863F6" w:rsidRPr="00F20782" w:rsidRDefault="009C372B" w:rsidP="003863F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801,8</w:t>
            </w:r>
          </w:p>
        </w:tc>
        <w:tc>
          <w:tcPr>
            <w:tcW w:w="1012" w:type="dxa"/>
          </w:tcPr>
          <w:p w:rsidR="003863F6" w:rsidRPr="00F20782" w:rsidRDefault="009C372B" w:rsidP="003863F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</w:t>
            </w:r>
            <w:r w:rsidR="003863F6"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863F6" w:rsidRPr="00F20782" w:rsidTr="003863F6">
        <w:tc>
          <w:tcPr>
            <w:tcW w:w="5840" w:type="dxa"/>
          </w:tcPr>
          <w:p w:rsidR="003863F6" w:rsidRPr="00F20782" w:rsidRDefault="003863F6" w:rsidP="003863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F20782">
              <w:rPr>
                <w:rFonts w:ascii="Times New Roman" w:hAnsi="Times New Roman" w:cs="Times New Roman"/>
              </w:rPr>
              <w:t xml:space="preserve"> С</w:t>
            </w: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убсидии на осуществление дорожной деятельности в целях решения задач социально-экономического развития территорий</w:t>
            </w:r>
          </w:p>
        </w:tc>
        <w:tc>
          <w:tcPr>
            <w:tcW w:w="1223" w:type="dxa"/>
          </w:tcPr>
          <w:p w:rsidR="003863F6" w:rsidRPr="00F20782" w:rsidRDefault="003863F6" w:rsidP="009C372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9337,2</w:t>
            </w:r>
          </w:p>
        </w:tc>
        <w:tc>
          <w:tcPr>
            <w:tcW w:w="1398" w:type="dxa"/>
          </w:tcPr>
          <w:p w:rsidR="003863F6" w:rsidRPr="00F20782" w:rsidRDefault="003863F6" w:rsidP="003863F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12" w:type="dxa"/>
          </w:tcPr>
          <w:p w:rsidR="003863F6" w:rsidRPr="00F20782" w:rsidRDefault="003863F6" w:rsidP="003863F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863F6" w:rsidRPr="00F20782" w:rsidTr="003863F6">
        <w:tc>
          <w:tcPr>
            <w:tcW w:w="5840" w:type="dxa"/>
          </w:tcPr>
          <w:p w:rsidR="003863F6" w:rsidRPr="00F20782" w:rsidRDefault="003863F6" w:rsidP="003863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23" w:type="dxa"/>
          </w:tcPr>
          <w:p w:rsidR="003863F6" w:rsidRPr="00F20782" w:rsidRDefault="003863F6" w:rsidP="003863F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7846,0</w:t>
            </w:r>
          </w:p>
        </w:tc>
        <w:tc>
          <w:tcPr>
            <w:tcW w:w="1398" w:type="dxa"/>
          </w:tcPr>
          <w:p w:rsidR="003863F6" w:rsidRPr="00F20782" w:rsidRDefault="009C372B" w:rsidP="009C372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4869,3</w:t>
            </w:r>
          </w:p>
        </w:tc>
        <w:tc>
          <w:tcPr>
            <w:tcW w:w="1012" w:type="dxa"/>
          </w:tcPr>
          <w:p w:rsidR="003863F6" w:rsidRPr="00F20782" w:rsidRDefault="009C372B" w:rsidP="009C372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62,1</w:t>
            </w:r>
          </w:p>
        </w:tc>
      </w:tr>
    </w:tbl>
    <w:p w:rsidR="003863F6" w:rsidRDefault="003863F6" w:rsidP="003863F6">
      <w:pPr>
        <w:pStyle w:val="2"/>
        <w:shd w:val="clear" w:color="auto" w:fill="auto"/>
        <w:spacing w:before="0"/>
        <w:ind w:right="20" w:firstLine="0"/>
      </w:pPr>
    </w:p>
    <w:p w:rsidR="009449BA" w:rsidRDefault="009449BA" w:rsidP="004F3911">
      <w:pPr>
        <w:tabs>
          <w:tab w:val="left" w:pos="3999"/>
        </w:tabs>
        <w:ind w:left="20" w:firstLine="68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441BAD">
        <w:rPr>
          <w:rFonts w:ascii="Times New Roman" w:eastAsia="Times New Roman" w:hAnsi="Times New Roman" w:cs="Times New Roman"/>
          <w:bCs/>
          <w:sz w:val="26"/>
          <w:szCs w:val="26"/>
        </w:rPr>
        <w:t>бщий объем средств, поступивших в дорожный фонд округа по состоянию на 01.</w:t>
      </w:r>
      <w:r w:rsidR="00860C7F">
        <w:rPr>
          <w:rFonts w:ascii="Times New Roman" w:eastAsia="Times New Roman" w:hAnsi="Times New Roman" w:cs="Times New Roman"/>
          <w:bCs/>
          <w:sz w:val="26"/>
          <w:szCs w:val="26"/>
        </w:rPr>
        <w:t>10</w:t>
      </w:r>
      <w:r w:rsidRPr="00441BAD">
        <w:rPr>
          <w:rFonts w:ascii="Times New Roman" w:eastAsia="Times New Roman" w:hAnsi="Times New Roman" w:cs="Times New Roman"/>
          <w:bCs/>
          <w:sz w:val="26"/>
          <w:szCs w:val="26"/>
        </w:rPr>
        <w:t xml:space="preserve">.2022, составил </w:t>
      </w:r>
      <w:r w:rsidR="00860C7F">
        <w:rPr>
          <w:rFonts w:ascii="Times New Roman" w:eastAsia="Times New Roman" w:hAnsi="Times New Roman" w:cs="Times New Roman"/>
          <w:bCs/>
          <w:sz w:val="26"/>
          <w:szCs w:val="26"/>
        </w:rPr>
        <w:t>10 712,3</w:t>
      </w:r>
      <w:r w:rsidRPr="00441BAD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или </w:t>
      </w:r>
      <w:r w:rsidR="00860C7F">
        <w:rPr>
          <w:rFonts w:ascii="Times New Roman" w:eastAsia="Times New Roman" w:hAnsi="Times New Roman" w:cs="Times New Roman"/>
          <w:bCs/>
          <w:sz w:val="26"/>
          <w:szCs w:val="26"/>
        </w:rPr>
        <w:t>43,3</w:t>
      </w:r>
      <w:r w:rsidRPr="00441BAD">
        <w:rPr>
          <w:rFonts w:ascii="Times New Roman" w:eastAsia="Times New Roman" w:hAnsi="Times New Roman" w:cs="Times New Roman"/>
          <w:bCs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плана</w:t>
      </w:r>
      <w:r w:rsidRPr="00441BA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449BA" w:rsidRDefault="009449BA" w:rsidP="004F3911">
      <w:pPr>
        <w:tabs>
          <w:tab w:val="left" w:pos="3999"/>
        </w:tabs>
        <w:ind w:left="20" w:firstLine="68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Исполнение</w:t>
      </w:r>
      <w:r w:rsidRPr="00441B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расходов</w:t>
      </w:r>
      <w:r w:rsidRPr="00441B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</w:t>
      </w:r>
      <w:r w:rsidRPr="00441BAD">
        <w:rPr>
          <w:rFonts w:ascii="Times New Roman" w:eastAsia="Times New Roman" w:hAnsi="Times New Roman" w:cs="Times New Roman"/>
          <w:bCs/>
          <w:sz w:val="26"/>
          <w:szCs w:val="26"/>
        </w:rPr>
        <w:t xml:space="preserve">дорожного фонда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составило </w:t>
      </w:r>
      <w:r w:rsidR="00860C7F">
        <w:rPr>
          <w:rFonts w:ascii="Times New Roman" w:eastAsia="Times New Roman" w:hAnsi="Times New Roman" w:cs="Times New Roman"/>
          <w:bCs/>
          <w:sz w:val="26"/>
          <w:szCs w:val="26"/>
        </w:rPr>
        <w:t>11,1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% или </w:t>
      </w:r>
      <w:r w:rsidR="00860C7F">
        <w:rPr>
          <w:rFonts w:ascii="Times New Roman" w:eastAsia="Times New Roman" w:hAnsi="Times New Roman" w:cs="Times New Roman"/>
          <w:bCs/>
          <w:sz w:val="26"/>
          <w:szCs w:val="26"/>
        </w:rPr>
        <w:t>2755,5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 </w:t>
      </w:r>
    </w:p>
    <w:p w:rsidR="004F3911" w:rsidRDefault="004F3911" w:rsidP="004F3911">
      <w:pPr>
        <w:tabs>
          <w:tab w:val="left" w:pos="3999"/>
        </w:tabs>
        <w:ind w:left="20" w:firstLine="68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75D0">
        <w:rPr>
          <w:rFonts w:ascii="Times New Roman" w:eastAsia="Times New Roman" w:hAnsi="Times New Roman" w:cs="Times New Roman"/>
          <w:bCs/>
          <w:sz w:val="26"/>
          <w:szCs w:val="26"/>
        </w:rPr>
        <w:t>Основная часть фонда (94,2%) направлена на текущее содержание дорог. Расходы по данному направлению освоены на 37,2%.</w:t>
      </w:r>
    </w:p>
    <w:p w:rsidR="004F3911" w:rsidRDefault="004F3911" w:rsidP="004F3911">
      <w:pPr>
        <w:tabs>
          <w:tab w:val="left" w:pos="3999"/>
        </w:tabs>
        <w:ind w:left="20" w:firstLine="68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Расходы направленные на обеспечение мер по безопасности дорожного движения освоены на 30,0%.</w:t>
      </w:r>
    </w:p>
    <w:p w:rsidR="004F3911" w:rsidRDefault="004F3911" w:rsidP="004F3911">
      <w:pPr>
        <w:pStyle w:val="2"/>
        <w:shd w:val="clear" w:color="auto" w:fill="auto"/>
        <w:spacing w:before="0"/>
        <w:ind w:right="20" w:firstLine="689"/>
        <w:rPr>
          <w:bCs/>
        </w:rPr>
      </w:pPr>
      <w:r>
        <w:rPr>
          <w:bCs/>
        </w:rPr>
        <w:t>На отчетную дату</w:t>
      </w:r>
      <w:r w:rsidRPr="00BB5DE3">
        <w:rPr>
          <w:bCs/>
        </w:rPr>
        <w:t xml:space="preserve"> </w:t>
      </w:r>
      <w:r>
        <w:rPr>
          <w:bCs/>
        </w:rPr>
        <w:t>расходы на ремонт дорог не осуществлялись.</w:t>
      </w:r>
    </w:p>
    <w:p w:rsidR="003863F6" w:rsidRDefault="009449BA" w:rsidP="004F3911">
      <w:pPr>
        <w:pStyle w:val="2"/>
        <w:shd w:val="clear" w:color="auto" w:fill="auto"/>
        <w:spacing w:before="0"/>
        <w:ind w:right="20" w:firstLine="689"/>
        <w:rPr>
          <w:bCs/>
        </w:rPr>
      </w:pPr>
      <w:r>
        <w:rPr>
          <w:bCs/>
        </w:rPr>
        <w:t xml:space="preserve">Информация по направлениям </w:t>
      </w:r>
      <w:r w:rsidRPr="00441BAD">
        <w:rPr>
          <w:bCs/>
        </w:rPr>
        <w:t>отражена в таблице:</w:t>
      </w:r>
    </w:p>
    <w:p w:rsidR="004F3911" w:rsidRDefault="004F3911" w:rsidP="009449BA">
      <w:pPr>
        <w:pStyle w:val="2"/>
        <w:shd w:val="clear" w:color="auto" w:fill="auto"/>
        <w:spacing w:before="0"/>
        <w:ind w:right="20" w:firstLine="0"/>
        <w:rPr>
          <w:bCs/>
        </w:rPr>
      </w:pPr>
    </w:p>
    <w:p w:rsidR="004F3911" w:rsidRDefault="004F3911" w:rsidP="009449BA">
      <w:pPr>
        <w:pStyle w:val="2"/>
        <w:shd w:val="clear" w:color="auto" w:fill="auto"/>
        <w:spacing w:before="0"/>
        <w:ind w:right="20" w:firstLine="0"/>
        <w:rPr>
          <w:bCs/>
        </w:rPr>
      </w:pPr>
    </w:p>
    <w:p w:rsidR="004F3911" w:rsidRDefault="004F3911" w:rsidP="009449BA">
      <w:pPr>
        <w:pStyle w:val="2"/>
        <w:shd w:val="clear" w:color="auto" w:fill="auto"/>
        <w:spacing w:before="0"/>
        <w:ind w:right="20" w:firstLine="0"/>
        <w:rPr>
          <w:bCs/>
        </w:rPr>
      </w:pPr>
    </w:p>
    <w:p w:rsidR="00860C7F" w:rsidRDefault="00860C7F" w:rsidP="009449BA">
      <w:pPr>
        <w:pStyle w:val="2"/>
        <w:shd w:val="clear" w:color="auto" w:fill="auto"/>
        <w:spacing w:before="0"/>
        <w:ind w:right="20" w:firstLine="0"/>
        <w:rPr>
          <w:bCs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05C2">
        <w:rPr>
          <w:sz w:val="20"/>
          <w:szCs w:val="20"/>
        </w:rPr>
        <w:t>Таблица (тыс. рублей)</w:t>
      </w:r>
    </w:p>
    <w:tbl>
      <w:tblPr>
        <w:tblStyle w:val="12"/>
        <w:tblW w:w="9493" w:type="dxa"/>
        <w:tblLayout w:type="fixed"/>
        <w:tblLook w:val="04A0" w:firstRow="1" w:lastRow="0" w:firstColumn="1" w:lastColumn="0" w:noHBand="0" w:noVBand="1"/>
      </w:tblPr>
      <w:tblGrid>
        <w:gridCol w:w="6232"/>
        <w:gridCol w:w="1134"/>
        <w:gridCol w:w="1275"/>
        <w:gridCol w:w="852"/>
      </w:tblGrid>
      <w:tr w:rsidR="00860C7F" w:rsidRPr="00F20782" w:rsidTr="00860C7F">
        <w:tc>
          <w:tcPr>
            <w:tcW w:w="6232" w:type="dxa"/>
          </w:tcPr>
          <w:p w:rsidR="00860C7F" w:rsidRPr="00F20782" w:rsidRDefault="00860C7F" w:rsidP="00AC06F3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</w:tcPr>
          <w:p w:rsidR="00860C7F" w:rsidRPr="00F20782" w:rsidRDefault="00860C7F" w:rsidP="00AC06F3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Предусмотрено на 2022 год.</w:t>
            </w:r>
          </w:p>
        </w:tc>
        <w:tc>
          <w:tcPr>
            <w:tcW w:w="1275" w:type="dxa"/>
          </w:tcPr>
          <w:p w:rsidR="00860C7F" w:rsidRPr="00F20782" w:rsidRDefault="00860C7F" w:rsidP="00860C7F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Исполнено на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 xml:space="preserve">.2022г. </w:t>
            </w:r>
          </w:p>
        </w:tc>
        <w:tc>
          <w:tcPr>
            <w:tcW w:w="852" w:type="dxa"/>
          </w:tcPr>
          <w:p w:rsidR="00860C7F" w:rsidRPr="00F20782" w:rsidRDefault="00860C7F" w:rsidP="00AC06F3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860C7F" w:rsidRPr="00F20782" w:rsidTr="00860C7F">
        <w:tc>
          <w:tcPr>
            <w:tcW w:w="6232" w:type="dxa"/>
          </w:tcPr>
          <w:p w:rsidR="00860C7F" w:rsidRPr="00F20782" w:rsidRDefault="00860C7F" w:rsidP="00AC06F3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Всего ассигнований:</w:t>
            </w:r>
          </w:p>
        </w:tc>
        <w:tc>
          <w:tcPr>
            <w:tcW w:w="1134" w:type="dxa"/>
          </w:tcPr>
          <w:p w:rsidR="00860C7F" w:rsidRPr="00F20782" w:rsidRDefault="00860C7F" w:rsidP="00860C7F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716,5</w:t>
            </w:r>
          </w:p>
        </w:tc>
        <w:tc>
          <w:tcPr>
            <w:tcW w:w="1275" w:type="dxa"/>
          </w:tcPr>
          <w:p w:rsidR="00860C7F" w:rsidRPr="00F20782" w:rsidRDefault="00860C7F" w:rsidP="00AC06F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2755,5</w:t>
            </w:r>
          </w:p>
        </w:tc>
        <w:tc>
          <w:tcPr>
            <w:tcW w:w="852" w:type="dxa"/>
          </w:tcPr>
          <w:p w:rsidR="00860C7F" w:rsidRPr="00F20782" w:rsidRDefault="00860C7F" w:rsidP="00AC06F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860C7F" w:rsidRPr="00F20782" w:rsidTr="00860C7F">
        <w:tc>
          <w:tcPr>
            <w:tcW w:w="6232" w:type="dxa"/>
          </w:tcPr>
          <w:p w:rsidR="00860C7F" w:rsidRPr="00F20782" w:rsidRDefault="00860C7F" w:rsidP="00AC06F3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Содержание автомобильных дорог общего пользования Пировского муниципального округа и искусственных сооружений на них, а том числе расходов на их паспортизацию, организацию и обеспечение безопасности дорожного движения</w:t>
            </w:r>
          </w:p>
        </w:tc>
        <w:tc>
          <w:tcPr>
            <w:tcW w:w="1134" w:type="dxa"/>
          </w:tcPr>
          <w:p w:rsidR="00860C7F" w:rsidRPr="00F20782" w:rsidRDefault="00860C7F" w:rsidP="00AC06F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6982,6</w:t>
            </w:r>
          </w:p>
        </w:tc>
        <w:tc>
          <w:tcPr>
            <w:tcW w:w="1275" w:type="dxa"/>
          </w:tcPr>
          <w:p w:rsidR="00860C7F" w:rsidRPr="00F20782" w:rsidRDefault="00860C7F" w:rsidP="00AC06F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2596,9</w:t>
            </w:r>
          </w:p>
        </w:tc>
        <w:tc>
          <w:tcPr>
            <w:tcW w:w="852" w:type="dxa"/>
          </w:tcPr>
          <w:p w:rsidR="00860C7F" w:rsidRPr="00F20782" w:rsidRDefault="00860C7F" w:rsidP="00AC06F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860C7F" w:rsidRPr="00F20782" w:rsidTr="00860C7F">
        <w:tc>
          <w:tcPr>
            <w:tcW w:w="6232" w:type="dxa"/>
          </w:tcPr>
          <w:p w:rsidR="00860C7F" w:rsidRPr="00F20782" w:rsidRDefault="00860C7F" w:rsidP="00AC06F3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(или) ремонт автомобильных дорог общего пользования Пировского муниципального округа и искусственных сооружений на них (включая проектирование соответствующих работ и проведение необходимых экспертиз)</w:t>
            </w:r>
          </w:p>
        </w:tc>
        <w:tc>
          <w:tcPr>
            <w:tcW w:w="1134" w:type="dxa"/>
          </w:tcPr>
          <w:p w:rsidR="00860C7F" w:rsidRPr="00F20782" w:rsidRDefault="00860C7F" w:rsidP="00860C7F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60C7F" w:rsidRPr="00F20782" w:rsidRDefault="00860C7F" w:rsidP="00AC06F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60C7F" w:rsidRPr="00F20782" w:rsidRDefault="00860C7F" w:rsidP="00AC06F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C7F" w:rsidRPr="00F20782" w:rsidTr="00860C7F">
        <w:tc>
          <w:tcPr>
            <w:tcW w:w="6232" w:type="dxa"/>
          </w:tcPr>
          <w:p w:rsidR="00860C7F" w:rsidRPr="00F20782" w:rsidRDefault="00860C7F" w:rsidP="00AC06F3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мероприятий по безопасности дорожного движения на территории округа</w:t>
            </w:r>
          </w:p>
        </w:tc>
        <w:tc>
          <w:tcPr>
            <w:tcW w:w="1134" w:type="dxa"/>
          </w:tcPr>
          <w:p w:rsidR="00860C7F" w:rsidRPr="00F20782" w:rsidRDefault="00860C7F" w:rsidP="00AC06F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528,5</w:t>
            </w:r>
          </w:p>
        </w:tc>
        <w:tc>
          <w:tcPr>
            <w:tcW w:w="1275" w:type="dxa"/>
          </w:tcPr>
          <w:p w:rsidR="00860C7F" w:rsidRPr="00F20782" w:rsidRDefault="00860C7F" w:rsidP="00AC06F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852" w:type="dxa"/>
          </w:tcPr>
          <w:p w:rsidR="00860C7F" w:rsidRPr="00F20782" w:rsidRDefault="00860C7F" w:rsidP="00AC06F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</w:tbl>
    <w:p w:rsidR="009449BA" w:rsidRDefault="009449BA" w:rsidP="009449BA">
      <w:pPr>
        <w:pStyle w:val="2"/>
        <w:shd w:val="clear" w:color="auto" w:fill="auto"/>
        <w:spacing w:before="0"/>
        <w:ind w:right="20" w:firstLine="0"/>
        <w:rPr>
          <w:highlight w:val="yellow"/>
        </w:rPr>
      </w:pPr>
    </w:p>
    <w:p w:rsidR="001654EE" w:rsidRDefault="001654EE" w:rsidP="00973682">
      <w:pPr>
        <w:pStyle w:val="2"/>
        <w:shd w:val="clear" w:color="auto" w:fill="auto"/>
        <w:spacing w:before="0"/>
        <w:ind w:right="20" w:firstLine="547"/>
      </w:pPr>
      <w:r w:rsidRPr="008F667A">
        <w:t xml:space="preserve">Решением о бюджете </w:t>
      </w:r>
      <w:r w:rsidRPr="008F667A">
        <w:rPr>
          <w:b/>
        </w:rPr>
        <w:t>резервный фонд</w:t>
      </w:r>
      <w:r w:rsidRPr="008F667A">
        <w:t xml:space="preserve"> администрации Пировского муниципального округа на 2022 год утвержден в размере 500,00 тыс. руб. </w:t>
      </w:r>
      <w:r>
        <w:t>На 01.10.</w:t>
      </w:r>
      <w:r w:rsidRPr="008F667A">
        <w:t>2022 года кассовое исполнение фонда составило 21% или 105,00 тыс. рублей от запланированного объема. Вся сумма направлена на оказание материальной помощи гражданам в связи с пожарами.</w:t>
      </w:r>
    </w:p>
    <w:p w:rsidR="00A72334" w:rsidRDefault="00A72334" w:rsidP="00973682">
      <w:pPr>
        <w:pStyle w:val="2"/>
        <w:shd w:val="clear" w:color="auto" w:fill="auto"/>
        <w:spacing w:before="0"/>
        <w:ind w:right="20" w:firstLine="547"/>
      </w:pPr>
    </w:p>
    <w:p w:rsidR="00A72334" w:rsidRPr="00A72334" w:rsidRDefault="00A72334" w:rsidP="00C90B6A">
      <w:pPr>
        <w:ind w:left="20" w:right="20" w:firstLine="547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</w:pPr>
      <w:r w:rsidRPr="0067304E">
        <w:rPr>
          <w:rFonts w:ascii="Times New Roman" w:hAnsi="Times New Roman" w:cs="Times New Roman"/>
          <w:b/>
          <w:sz w:val="26"/>
          <w:szCs w:val="26"/>
        </w:rPr>
        <w:t>Муниципальный долг</w:t>
      </w:r>
      <w:r w:rsidRPr="0067304E">
        <w:rPr>
          <w:rFonts w:ascii="Times New Roman" w:hAnsi="Times New Roman" w:cs="Times New Roman"/>
          <w:sz w:val="26"/>
          <w:szCs w:val="26"/>
        </w:rPr>
        <w:t xml:space="preserve"> </w:t>
      </w:r>
      <w:r w:rsidRPr="00441632">
        <w:rPr>
          <w:rFonts w:ascii="Times New Roman" w:hAnsi="Times New Roman" w:cs="Times New Roman"/>
          <w:sz w:val="26"/>
          <w:szCs w:val="26"/>
        </w:rPr>
        <w:t xml:space="preserve">Пировского округа на 01.10.2022г. </w:t>
      </w:r>
      <w:r w:rsidR="00BB4B24">
        <w:rPr>
          <w:rFonts w:ascii="Times New Roman" w:hAnsi="Times New Roman" w:cs="Times New Roman"/>
          <w:sz w:val="26"/>
          <w:szCs w:val="26"/>
        </w:rPr>
        <w:t>по сравнению с началом года снизился на</w:t>
      </w:r>
      <w:r w:rsidR="00441632" w:rsidRPr="00441632">
        <w:rPr>
          <w:rFonts w:ascii="Times New Roman" w:hAnsi="Times New Roman" w:cs="Times New Roman"/>
          <w:sz w:val="26"/>
          <w:szCs w:val="26"/>
        </w:rPr>
        <w:t xml:space="preserve"> 1 578,00</w:t>
      </w:r>
      <w:r w:rsidRPr="00441632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441632" w:rsidRPr="00441632">
        <w:rPr>
          <w:rFonts w:ascii="Times New Roman" w:hAnsi="Times New Roman" w:cs="Times New Roman"/>
          <w:sz w:val="26"/>
          <w:szCs w:val="26"/>
        </w:rPr>
        <w:t xml:space="preserve"> и составил 6 286,00 тыс.</w:t>
      </w:r>
      <w:r w:rsidR="00441632">
        <w:rPr>
          <w:rFonts w:ascii="Times New Roman" w:hAnsi="Times New Roman" w:cs="Times New Roman"/>
          <w:sz w:val="26"/>
          <w:szCs w:val="26"/>
        </w:rPr>
        <w:t xml:space="preserve"> </w:t>
      </w:r>
      <w:r w:rsidR="00441632" w:rsidRPr="00441632">
        <w:rPr>
          <w:rFonts w:ascii="Times New Roman" w:hAnsi="Times New Roman" w:cs="Times New Roman"/>
          <w:sz w:val="26"/>
          <w:szCs w:val="26"/>
        </w:rPr>
        <w:t>рублей</w:t>
      </w:r>
      <w:r w:rsidRPr="00441632">
        <w:rPr>
          <w:rFonts w:ascii="Times New Roman" w:hAnsi="Times New Roman" w:cs="Times New Roman"/>
          <w:sz w:val="26"/>
          <w:szCs w:val="26"/>
        </w:rPr>
        <w:t xml:space="preserve">. </w:t>
      </w:r>
      <w:r w:rsidR="009F4363">
        <w:rPr>
          <w:rFonts w:ascii="Times New Roman" w:hAnsi="Times New Roman" w:cs="Times New Roman"/>
          <w:sz w:val="26"/>
          <w:szCs w:val="26"/>
        </w:rPr>
        <w:t xml:space="preserve">Расходы на обслуживание муниципального долга за 9 месяцев 2022 года </w:t>
      </w:r>
      <w:r w:rsidR="007F7F7A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9F4363">
        <w:rPr>
          <w:rFonts w:ascii="Times New Roman" w:hAnsi="Times New Roman" w:cs="Times New Roman"/>
          <w:sz w:val="26"/>
          <w:szCs w:val="26"/>
        </w:rPr>
        <w:t>997,56 рублей (13,5%</w:t>
      </w:r>
      <w:r w:rsidR="00C661AF">
        <w:rPr>
          <w:rFonts w:ascii="Times New Roman" w:hAnsi="Times New Roman" w:cs="Times New Roman"/>
          <w:sz w:val="26"/>
          <w:szCs w:val="26"/>
        </w:rPr>
        <w:t xml:space="preserve"> от плана</w:t>
      </w:r>
      <w:r w:rsidR="009F4363">
        <w:rPr>
          <w:rFonts w:ascii="Times New Roman" w:hAnsi="Times New Roman" w:cs="Times New Roman"/>
          <w:sz w:val="26"/>
          <w:szCs w:val="26"/>
        </w:rPr>
        <w:t>).</w:t>
      </w:r>
      <w:r w:rsidR="00C90B6A">
        <w:rPr>
          <w:rFonts w:ascii="Times New Roman" w:hAnsi="Times New Roman" w:cs="Times New Roman"/>
          <w:sz w:val="26"/>
          <w:szCs w:val="26"/>
        </w:rPr>
        <w:t xml:space="preserve"> </w:t>
      </w:r>
      <w:r w:rsidR="00C90B6A" w:rsidRPr="00C90B6A">
        <w:rPr>
          <w:rStyle w:val="markedcontent"/>
          <w:rFonts w:ascii="Times New Roman" w:hAnsi="Times New Roman" w:cs="Times New Roman"/>
          <w:sz w:val="26"/>
          <w:szCs w:val="26"/>
        </w:rPr>
        <w:t>Ограничения по объему указанных расходов, установленные</w:t>
      </w:r>
      <w:r w:rsidR="00C90B6A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C90B6A" w:rsidRPr="00C90B6A">
        <w:rPr>
          <w:rStyle w:val="markedcontent"/>
          <w:rFonts w:ascii="Times New Roman" w:hAnsi="Times New Roman" w:cs="Times New Roman"/>
          <w:sz w:val="26"/>
          <w:szCs w:val="26"/>
        </w:rPr>
        <w:t>ст. 111 БК РФ, соблюдены.</w:t>
      </w:r>
    </w:p>
    <w:p w:rsidR="00A72334" w:rsidRPr="00A85D7B" w:rsidRDefault="00A72334" w:rsidP="00A72334">
      <w:pPr>
        <w:pStyle w:val="2"/>
        <w:shd w:val="clear" w:color="auto" w:fill="auto"/>
        <w:spacing w:before="0"/>
        <w:ind w:right="20" w:firstLine="547"/>
        <w:rPr>
          <w:highlight w:val="yellow"/>
        </w:rPr>
      </w:pPr>
    </w:p>
    <w:p w:rsidR="00340457" w:rsidRPr="00A72334" w:rsidRDefault="00340457" w:rsidP="00362C2A">
      <w:pPr>
        <w:pStyle w:val="2"/>
        <w:shd w:val="clear" w:color="auto" w:fill="auto"/>
        <w:spacing w:before="0"/>
        <w:ind w:left="20" w:right="20" w:firstLine="547"/>
      </w:pPr>
      <w:r w:rsidRPr="00A72334">
        <w:rPr>
          <w:color w:val="auto"/>
          <w:lang w:bidi="ar-SA"/>
        </w:rPr>
        <w:t>В соответствии с Постановлением Совета Администрации Красноярского края от 14.11.2003г. №348-п  (ред. от 05.08.2021) "О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органов" предельная численность работников органов местного самоуправления и муниципальных органов муниципальных округов Красноярского края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округов Красноярского края соблюдена.</w:t>
      </w:r>
    </w:p>
    <w:p w:rsidR="009E5787" w:rsidRPr="00A85D7B" w:rsidRDefault="009E5787" w:rsidP="009E5787">
      <w:pPr>
        <w:pStyle w:val="40"/>
        <w:shd w:val="clear" w:color="auto" w:fill="auto"/>
        <w:spacing w:after="0" w:line="240" w:lineRule="auto"/>
        <w:ind w:left="580"/>
        <w:rPr>
          <w:highlight w:val="yellow"/>
        </w:rPr>
      </w:pPr>
    </w:p>
    <w:p w:rsidR="003D6544" w:rsidRDefault="003D6544" w:rsidP="003D6544">
      <w:pPr>
        <w:pStyle w:val="40"/>
        <w:shd w:val="clear" w:color="auto" w:fill="auto"/>
        <w:spacing w:after="0" w:line="240" w:lineRule="auto"/>
        <w:ind w:left="580"/>
      </w:pPr>
      <w:r>
        <w:t>ВЫВОДЫ:</w:t>
      </w:r>
    </w:p>
    <w:p w:rsidR="003D6544" w:rsidRDefault="003D6544" w:rsidP="003D6544">
      <w:pPr>
        <w:pStyle w:val="40"/>
        <w:shd w:val="clear" w:color="auto" w:fill="auto"/>
        <w:spacing w:after="0" w:line="240" w:lineRule="auto"/>
        <w:ind w:left="580"/>
      </w:pPr>
    </w:p>
    <w:p w:rsidR="003D6544" w:rsidRDefault="003D6544" w:rsidP="003D6544">
      <w:pPr>
        <w:pStyle w:val="2"/>
        <w:shd w:val="clear" w:color="auto" w:fill="auto"/>
        <w:spacing w:before="0" w:after="349" w:line="240" w:lineRule="auto"/>
        <w:ind w:left="20" w:right="20" w:firstLine="831"/>
      </w:pPr>
      <w:r>
        <w:t>Контрольно–счетный орган Пировского муниципального округа на основании представленного отчета об исполнении окружного бюджета за 9</w:t>
      </w:r>
      <w:r w:rsidRPr="00152D63">
        <w:t xml:space="preserve"> </w:t>
      </w:r>
      <w:r>
        <w:t>месяцев</w:t>
      </w:r>
      <w:r w:rsidRPr="00152D63">
        <w:t xml:space="preserve"> 2022 года</w:t>
      </w:r>
      <w:r>
        <w:t xml:space="preserve"> отмечает, что при исполнении окружного бюджета за 9 месяцев</w:t>
      </w:r>
      <w:r w:rsidRPr="00152D63">
        <w:t xml:space="preserve"> 2022 года</w:t>
      </w:r>
      <w:r>
        <w:t xml:space="preserve">, </w:t>
      </w:r>
      <w:r w:rsidRPr="0031104C">
        <w:t>нормы бюджетного законодательства соблюдены.</w:t>
      </w:r>
    </w:p>
    <w:p w:rsidR="003D6544" w:rsidRDefault="003D6544" w:rsidP="003D6544">
      <w:pPr>
        <w:pStyle w:val="2"/>
        <w:shd w:val="clear" w:color="auto" w:fill="auto"/>
        <w:spacing w:before="0" w:after="349" w:line="240" w:lineRule="auto"/>
        <w:ind w:left="20" w:right="20" w:firstLine="831"/>
      </w:pPr>
    </w:p>
    <w:p w:rsidR="003D6544" w:rsidRDefault="003D6544" w:rsidP="003D6544">
      <w:pPr>
        <w:pStyle w:val="2"/>
        <w:shd w:val="clear" w:color="auto" w:fill="auto"/>
        <w:spacing w:before="0"/>
        <w:ind w:left="420"/>
      </w:pPr>
      <w:r>
        <w:t xml:space="preserve">Председатель КСО </w:t>
      </w:r>
    </w:p>
    <w:p w:rsidR="00A621B9" w:rsidRDefault="003D6544" w:rsidP="001A5C7C">
      <w:pPr>
        <w:pStyle w:val="2"/>
        <w:shd w:val="clear" w:color="auto" w:fill="auto"/>
        <w:spacing w:before="0"/>
        <w:ind w:left="420"/>
      </w:pPr>
      <w:r>
        <w:t xml:space="preserve">Пировского округа                                                                                   </w:t>
      </w:r>
      <w:proofErr w:type="spellStart"/>
      <w:r>
        <w:t>Т.А.Коробейникова</w:t>
      </w:r>
      <w:proofErr w:type="spellEnd"/>
    </w:p>
    <w:sectPr w:rsidR="00A621B9" w:rsidSect="00C65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F6" w:rsidRDefault="003E19F6">
      <w:r>
        <w:separator/>
      </w:r>
    </w:p>
  </w:endnote>
  <w:endnote w:type="continuationSeparator" w:id="0">
    <w:p w:rsidR="003E19F6" w:rsidRDefault="003E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A" w:rsidRDefault="00A858D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temporary/>
      <w:showingPlcHdr/>
      <w15:appearance w15:val="hidden"/>
    </w:sdtPr>
    <w:sdtEndPr/>
    <w:sdtContent>
      <w:p w:rsidR="00A858DA" w:rsidRDefault="00A858DA">
        <w:pPr>
          <w:pStyle w:val="af1"/>
        </w:pPr>
        <w:r>
          <w:t>[Введите текст]</w:t>
        </w:r>
      </w:p>
    </w:sdtContent>
  </w:sdt>
  <w:p w:rsidR="00A858DA" w:rsidRDefault="00A858D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A" w:rsidRDefault="00A858D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F6" w:rsidRDefault="003E19F6"/>
  </w:footnote>
  <w:footnote w:type="continuationSeparator" w:id="0">
    <w:p w:rsidR="003E19F6" w:rsidRDefault="003E19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A" w:rsidRDefault="00A858D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492150"/>
      <w:docPartObj>
        <w:docPartGallery w:val="Page Numbers (Top of Page)"/>
        <w:docPartUnique/>
      </w:docPartObj>
    </w:sdtPr>
    <w:sdtEndPr/>
    <w:sdtContent>
      <w:p w:rsidR="00A858DA" w:rsidRDefault="00A858DA">
        <w:pPr>
          <w:pStyle w:val="af"/>
          <w:jc w:val="center"/>
        </w:pPr>
      </w:p>
      <w:p w:rsidR="00A858DA" w:rsidRDefault="00A858DA">
        <w:pPr>
          <w:pStyle w:val="af"/>
          <w:jc w:val="center"/>
        </w:pPr>
      </w:p>
      <w:p w:rsidR="00A858DA" w:rsidRDefault="00A858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30A">
          <w:rPr>
            <w:noProof/>
          </w:rPr>
          <w:t>10</w:t>
        </w:r>
        <w:r>
          <w:fldChar w:fldCharType="end"/>
        </w:r>
      </w:p>
    </w:sdtContent>
  </w:sdt>
  <w:p w:rsidR="00A858DA" w:rsidRDefault="00A858D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A" w:rsidRDefault="00A858D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6A72"/>
    <w:multiLevelType w:val="hybridMultilevel"/>
    <w:tmpl w:val="23AE3604"/>
    <w:lvl w:ilvl="0" w:tplc="1E24C95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>
    <w:nsid w:val="1C580AD8"/>
    <w:multiLevelType w:val="multilevel"/>
    <w:tmpl w:val="66B49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A1AC5"/>
    <w:multiLevelType w:val="hybridMultilevel"/>
    <w:tmpl w:val="279E1C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F4377A"/>
    <w:multiLevelType w:val="multilevel"/>
    <w:tmpl w:val="E09C7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8F0933"/>
    <w:multiLevelType w:val="multilevel"/>
    <w:tmpl w:val="45345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E07C8"/>
    <w:multiLevelType w:val="multilevel"/>
    <w:tmpl w:val="76C83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B9"/>
    <w:rsid w:val="00007118"/>
    <w:rsid w:val="00026E19"/>
    <w:rsid w:val="00030BA8"/>
    <w:rsid w:val="00037124"/>
    <w:rsid w:val="0004204F"/>
    <w:rsid w:val="00052CD0"/>
    <w:rsid w:val="00053A64"/>
    <w:rsid w:val="000652A1"/>
    <w:rsid w:val="00074165"/>
    <w:rsid w:val="00080703"/>
    <w:rsid w:val="00082E3E"/>
    <w:rsid w:val="0008620D"/>
    <w:rsid w:val="000973C6"/>
    <w:rsid w:val="000B36B5"/>
    <w:rsid w:val="000C2442"/>
    <w:rsid w:val="000C2539"/>
    <w:rsid w:val="000D753A"/>
    <w:rsid w:val="000E06F7"/>
    <w:rsid w:val="000E2B4C"/>
    <w:rsid w:val="00100BE5"/>
    <w:rsid w:val="00104597"/>
    <w:rsid w:val="0012568D"/>
    <w:rsid w:val="00140E62"/>
    <w:rsid w:val="00156424"/>
    <w:rsid w:val="00162649"/>
    <w:rsid w:val="001631F4"/>
    <w:rsid w:val="001639C2"/>
    <w:rsid w:val="001654EE"/>
    <w:rsid w:val="0017066A"/>
    <w:rsid w:val="001778E9"/>
    <w:rsid w:val="001870F4"/>
    <w:rsid w:val="001A5C7C"/>
    <w:rsid w:val="001A6B4D"/>
    <w:rsid w:val="001B725C"/>
    <w:rsid w:val="001D241A"/>
    <w:rsid w:val="001D4F1F"/>
    <w:rsid w:val="001D6324"/>
    <w:rsid w:val="00201B9E"/>
    <w:rsid w:val="00203403"/>
    <w:rsid w:val="0022073D"/>
    <w:rsid w:val="0022311D"/>
    <w:rsid w:val="00260377"/>
    <w:rsid w:val="00261035"/>
    <w:rsid w:val="0026502D"/>
    <w:rsid w:val="00271727"/>
    <w:rsid w:val="00271FBD"/>
    <w:rsid w:val="002746E4"/>
    <w:rsid w:val="002822E4"/>
    <w:rsid w:val="002942E6"/>
    <w:rsid w:val="002B0C36"/>
    <w:rsid w:val="002C2A32"/>
    <w:rsid w:val="002D5746"/>
    <w:rsid w:val="002E068C"/>
    <w:rsid w:val="002E2475"/>
    <w:rsid w:val="003027E0"/>
    <w:rsid w:val="00306A32"/>
    <w:rsid w:val="00310692"/>
    <w:rsid w:val="00313988"/>
    <w:rsid w:val="003170EA"/>
    <w:rsid w:val="0032227A"/>
    <w:rsid w:val="00331F6E"/>
    <w:rsid w:val="003348BA"/>
    <w:rsid w:val="00340457"/>
    <w:rsid w:val="00346E66"/>
    <w:rsid w:val="003551A3"/>
    <w:rsid w:val="00362B83"/>
    <w:rsid w:val="00362C2A"/>
    <w:rsid w:val="00367D12"/>
    <w:rsid w:val="003772AB"/>
    <w:rsid w:val="003863F6"/>
    <w:rsid w:val="0039037B"/>
    <w:rsid w:val="00396292"/>
    <w:rsid w:val="003A522B"/>
    <w:rsid w:val="003D3674"/>
    <w:rsid w:val="003D6544"/>
    <w:rsid w:val="003E19F6"/>
    <w:rsid w:val="003E25C2"/>
    <w:rsid w:val="003E5EBE"/>
    <w:rsid w:val="003F3222"/>
    <w:rsid w:val="003F5877"/>
    <w:rsid w:val="00401CDA"/>
    <w:rsid w:val="00403F72"/>
    <w:rsid w:val="0041042B"/>
    <w:rsid w:val="00417D59"/>
    <w:rsid w:val="004271DD"/>
    <w:rsid w:val="004332EB"/>
    <w:rsid w:val="00441632"/>
    <w:rsid w:val="004532FA"/>
    <w:rsid w:val="00465E1F"/>
    <w:rsid w:val="00466DA6"/>
    <w:rsid w:val="0046769D"/>
    <w:rsid w:val="00473756"/>
    <w:rsid w:val="00475DD1"/>
    <w:rsid w:val="004976EC"/>
    <w:rsid w:val="004A0839"/>
    <w:rsid w:val="004A2E42"/>
    <w:rsid w:val="004A37CB"/>
    <w:rsid w:val="004A7352"/>
    <w:rsid w:val="004C3C02"/>
    <w:rsid w:val="004C641C"/>
    <w:rsid w:val="004D548C"/>
    <w:rsid w:val="004E296D"/>
    <w:rsid w:val="004F1FA1"/>
    <w:rsid w:val="004F3911"/>
    <w:rsid w:val="004F44C1"/>
    <w:rsid w:val="00503297"/>
    <w:rsid w:val="00503998"/>
    <w:rsid w:val="00515166"/>
    <w:rsid w:val="005234D7"/>
    <w:rsid w:val="00526996"/>
    <w:rsid w:val="005346E9"/>
    <w:rsid w:val="0053510B"/>
    <w:rsid w:val="005460D1"/>
    <w:rsid w:val="00557CF2"/>
    <w:rsid w:val="00573213"/>
    <w:rsid w:val="005774D2"/>
    <w:rsid w:val="00582889"/>
    <w:rsid w:val="005A332B"/>
    <w:rsid w:val="005C22F6"/>
    <w:rsid w:val="005E2CEC"/>
    <w:rsid w:val="005F48DC"/>
    <w:rsid w:val="00603233"/>
    <w:rsid w:val="0061004E"/>
    <w:rsid w:val="0061078D"/>
    <w:rsid w:val="00611481"/>
    <w:rsid w:val="00617FAE"/>
    <w:rsid w:val="00620398"/>
    <w:rsid w:val="00620C10"/>
    <w:rsid w:val="00622DBE"/>
    <w:rsid w:val="006243C2"/>
    <w:rsid w:val="006319C5"/>
    <w:rsid w:val="006357E1"/>
    <w:rsid w:val="00650204"/>
    <w:rsid w:val="00664DD0"/>
    <w:rsid w:val="006667CD"/>
    <w:rsid w:val="00670CB4"/>
    <w:rsid w:val="00683E06"/>
    <w:rsid w:val="00683F34"/>
    <w:rsid w:val="00685109"/>
    <w:rsid w:val="00685893"/>
    <w:rsid w:val="00686644"/>
    <w:rsid w:val="0069514B"/>
    <w:rsid w:val="00695844"/>
    <w:rsid w:val="006A6F7F"/>
    <w:rsid w:val="006B123B"/>
    <w:rsid w:val="006B66B2"/>
    <w:rsid w:val="006C5D6B"/>
    <w:rsid w:val="006C7F2B"/>
    <w:rsid w:val="006D4A38"/>
    <w:rsid w:val="006E2ACC"/>
    <w:rsid w:val="006E3F0F"/>
    <w:rsid w:val="006E745C"/>
    <w:rsid w:val="006E79D3"/>
    <w:rsid w:val="006F13D1"/>
    <w:rsid w:val="006F6A65"/>
    <w:rsid w:val="006F7793"/>
    <w:rsid w:val="00715C5C"/>
    <w:rsid w:val="00716874"/>
    <w:rsid w:val="00731123"/>
    <w:rsid w:val="00731296"/>
    <w:rsid w:val="00731681"/>
    <w:rsid w:val="007405EC"/>
    <w:rsid w:val="0074289A"/>
    <w:rsid w:val="00751EAE"/>
    <w:rsid w:val="00752585"/>
    <w:rsid w:val="00752D3E"/>
    <w:rsid w:val="007648BC"/>
    <w:rsid w:val="00765C48"/>
    <w:rsid w:val="00770A04"/>
    <w:rsid w:val="00776432"/>
    <w:rsid w:val="00777678"/>
    <w:rsid w:val="00785644"/>
    <w:rsid w:val="00792F55"/>
    <w:rsid w:val="0079501C"/>
    <w:rsid w:val="007A0A95"/>
    <w:rsid w:val="007B128F"/>
    <w:rsid w:val="007C3C6F"/>
    <w:rsid w:val="007D2DFB"/>
    <w:rsid w:val="007E79A7"/>
    <w:rsid w:val="007F12DC"/>
    <w:rsid w:val="007F2521"/>
    <w:rsid w:val="007F5FF2"/>
    <w:rsid w:val="007F7F7A"/>
    <w:rsid w:val="00804BEB"/>
    <w:rsid w:val="00822187"/>
    <w:rsid w:val="00824780"/>
    <w:rsid w:val="008309BD"/>
    <w:rsid w:val="00831F28"/>
    <w:rsid w:val="00846FCF"/>
    <w:rsid w:val="00854187"/>
    <w:rsid w:val="00860C7F"/>
    <w:rsid w:val="0086113A"/>
    <w:rsid w:val="008641F4"/>
    <w:rsid w:val="00877FEB"/>
    <w:rsid w:val="008819DF"/>
    <w:rsid w:val="008820FA"/>
    <w:rsid w:val="00897C01"/>
    <w:rsid w:val="008A401E"/>
    <w:rsid w:val="008A7980"/>
    <w:rsid w:val="008B3A01"/>
    <w:rsid w:val="008C48DC"/>
    <w:rsid w:val="008F194A"/>
    <w:rsid w:val="009005C2"/>
    <w:rsid w:val="00900BF3"/>
    <w:rsid w:val="00901530"/>
    <w:rsid w:val="00901F5C"/>
    <w:rsid w:val="009064E1"/>
    <w:rsid w:val="00910719"/>
    <w:rsid w:val="00926B90"/>
    <w:rsid w:val="0093124C"/>
    <w:rsid w:val="0093452B"/>
    <w:rsid w:val="00936C21"/>
    <w:rsid w:val="009378B3"/>
    <w:rsid w:val="009449BA"/>
    <w:rsid w:val="009515A4"/>
    <w:rsid w:val="009621EB"/>
    <w:rsid w:val="00965453"/>
    <w:rsid w:val="00973682"/>
    <w:rsid w:val="00980F49"/>
    <w:rsid w:val="0098282C"/>
    <w:rsid w:val="009857E8"/>
    <w:rsid w:val="009A559C"/>
    <w:rsid w:val="009B1C82"/>
    <w:rsid w:val="009B62D2"/>
    <w:rsid w:val="009B7242"/>
    <w:rsid w:val="009C325A"/>
    <w:rsid w:val="009C372B"/>
    <w:rsid w:val="009C4BF8"/>
    <w:rsid w:val="009E1334"/>
    <w:rsid w:val="009E42FC"/>
    <w:rsid w:val="009E4AA0"/>
    <w:rsid w:val="009E5787"/>
    <w:rsid w:val="009E6AF4"/>
    <w:rsid w:val="009F346E"/>
    <w:rsid w:val="009F4363"/>
    <w:rsid w:val="00A05B29"/>
    <w:rsid w:val="00A13E5A"/>
    <w:rsid w:val="00A1502D"/>
    <w:rsid w:val="00A25B3C"/>
    <w:rsid w:val="00A271E9"/>
    <w:rsid w:val="00A621B9"/>
    <w:rsid w:val="00A70242"/>
    <w:rsid w:val="00A72334"/>
    <w:rsid w:val="00A77D96"/>
    <w:rsid w:val="00A858DA"/>
    <w:rsid w:val="00A85D7B"/>
    <w:rsid w:val="00A90D45"/>
    <w:rsid w:val="00A9130A"/>
    <w:rsid w:val="00AA2819"/>
    <w:rsid w:val="00AA2ABC"/>
    <w:rsid w:val="00AB70F8"/>
    <w:rsid w:val="00AB7D68"/>
    <w:rsid w:val="00AC06F3"/>
    <w:rsid w:val="00AC20B3"/>
    <w:rsid w:val="00AC5196"/>
    <w:rsid w:val="00AD4D43"/>
    <w:rsid w:val="00AE0088"/>
    <w:rsid w:val="00AE0C18"/>
    <w:rsid w:val="00AF5817"/>
    <w:rsid w:val="00B03BBA"/>
    <w:rsid w:val="00B13B4F"/>
    <w:rsid w:val="00B17A45"/>
    <w:rsid w:val="00B21858"/>
    <w:rsid w:val="00B3189E"/>
    <w:rsid w:val="00B417B3"/>
    <w:rsid w:val="00B424E4"/>
    <w:rsid w:val="00B470F0"/>
    <w:rsid w:val="00B60379"/>
    <w:rsid w:val="00B62811"/>
    <w:rsid w:val="00B64377"/>
    <w:rsid w:val="00B77AA5"/>
    <w:rsid w:val="00B80E24"/>
    <w:rsid w:val="00B8379D"/>
    <w:rsid w:val="00BA298E"/>
    <w:rsid w:val="00BB4B24"/>
    <w:rsid w:val="00BB6E71"/>
    <w:rsid w:val="00BC26C3"/>
    <w:rsid w:val="00BD5233"/>
    <w:rsid w:val="00BD685C"/>
    <w:rsid w:val="00BE5D4F"/>
    <w:rsid w:val="00BE6628"/>
    <w:rsid w:val="00C006EF"/>
    <w:rsid w:val="00C0485A"/>
    <w:rsid w:val="00C1392D"/>
    <w:rsid w:val="00C21E51"/>
    <w:rsid w:val="00C2322F"/>
    <w:rsid w:val="00C57167"/>
    <w:rsid w:val="00C656E0"/>
    <w:rsid w:val="00C661AF"/>
    <w:rsid w:val="00C72D41"/>
    <w:rsid w:val="00C90B6A"/>
    <w:rsid w:val="00C91B38"/>
    <w:rsid w:val="00C94576"/>
    <w:rsid w:val="00CA0AEE"/>
    <w:rsid w:val="00CC2486"/>
    <w:rsid w:val="00CC76C8"/>
    <w:rsid w:val="00CD0BF5"/>
    <w:rsid w:val="00CD3662"/>
    <w:rsid w:val="00CD68B1"/>
    <w:rsid w:val="00D075D0"/>
    <w:rsid w:val="00D106E6"/>
    <w:rsid w:val="00D14EEA"/>
    <w:rsid w:val="00D2564A"/>
    <w:rsid w:val="00D32B46"/>
    <w:rsid w:val="00D46CD7"/>
    <w:rsid w:val="00D54D13"/>
    <w:rsid w:val="00D751A8"/>
    <w:rsid w:val="00D93E59"/>
    <w:rsid w:val="00D9715E"/>
    <w:rsid w:val="00DA3F4B"/>
    <w:rsid w:val="00DB0639"/>
    <w:rsid w:val="00DB0A9F"/>
    <w:rsid w:val="00DB5304"/>
    <w:rsid w:val="00DB5A62"/>
    <w:rsid w:val="00DB5E58"/>
    <w:rsid w:val="00DD1D12"/>
    <w:rsid w:val="00DD2A2C"/>
    <w:rsid w:val="00DD2A52"/>
    <w:rsid w:val="00DD444D"/>
    <w:rsid w:val="00DE435F"/>
    <w:rsid w:val="00DF7DBA"/>
    <w:rsid w:val="00E057C3"/>
    <w:rsid w:val="00E11770"/>
    <w:rsid w:val="00E1718D"/>
    <w:rsid w:val="00E25193"/>
    <w:rsid w:val="00E40996"/>
    <w:rsid w:val="00E45684"/>
    <w:rsid w:val="00E461AC"/>
    <w:rsid w:val="00E47179"/>
    <w:rsid w:val="00E62DD3"/>
    <w:rsid w:val="00E712C3"/>
    <w:rsid w:val="00E81EBA"/>
    <w:rsid w:val="00E9574D"/>
    <w:rsid w:val="00EA2A01"/>
    <w:rsid w:val="00EA7D3B"/>
    <w:rsid w:val="00EC63A1"/>
    <w:rsid w:val="00ED2EF1"/>
    <w:rsid w:val="00EE3AAE"/>
    <w:rsid w:val="00EE776B"/>
    <w:rsid w:val="00F00AAA"/>
    <w:rsid w:val="00F01CB5"/>
    <w:rsid w:val="00F01E5D"/>
    <w:rsid w:val="00F071D3"/>
    <w:rsid w:val="00F12748"/>
    <w:rsid w:val="00F15E1C"/>
    <w:rsid w:val="00F229C4"/>
    <w:rsid w:val="00F257D2"/>
    <w:rsid w:val="00F3419C"/>
    <w:rsid w:val="00F36B0E"/>
    <w:rsid w:val="00F37A60"/>
    <w:rsid w:val="00F45318"/>
    <w:rsid w:val="00F464F8"/>
    <w:rsid w:val="00F52F0A"/>
    <w:rsid w:val="00F61CFE"/>
    <w:rsid w:val="00F63197"/>
    <w:rsid w:val="00F723FF"/>
    <w:rsid w:val="00F74CC8"/>
    <w:rsid w:val="00F7689C"/>
    <w:rsid w:val="00F8144B"/>
    <w:rsid w:val="00F8747E"/>
    <w:rsid w:val="00FA7CB0"/>
    <w:rsid w:val="00FB2995"/>
    <w:rsid w:val="00FD04BF"/>
    <w:rsid w:val="00FE00F2"/>
    <w:rsid w:val="00FE7154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9F9F5A-7FDE-4145-9516-EB03C3C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2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3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after="300" w:line="322" w:lineRule="exact"/>
      <w:ind w:hanging="74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39"/>
    <w:rsid w:val="00C04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4099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0996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643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437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B643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64377"/>
    <w:rPr>
      <w:color w:val="000000"/>
    </w:rPr>
  </w:style>
  <w:style w:type="table" w:customStyle="1" w:styleId="12">
    <w:name w:val="Сетка таблицы1"/>
    <w:basedOn w:val="a1"/>
    <w:next w:val="ac"/>
    <w:uiPriority w:val="39"/>
    <w:rsid w:val="003863F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C9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78014-4447-4D8B-AFA7-1D7C473C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1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исполнению бюджета за 1 полугодие 2009г</vt:lpstr>
    </vt:vector>
  </TitlesOfParts>
  <Company>SPecialiST RePack</Company>
  <LinksUpToDate>false</LinksUpToDate>
  <CharactersWithSpaces>23251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исполнению бюджета за 1 полугодие 2009г</dc:title>
  <dc:subject/>
  <dc:creator>Ревизор</dc:creator>
  <cp:keywords/>
  <cp:lastModifiedBy>Совет</cp:lastModifiedBy>
  <cp:revision>229</cp:revision>
  <cp:lastPrinted>2022-10-25T05:43:00Z</cp:lastPrinted>
  <dcterms:created xsi:type="dcterms:W3CDTF">2017-05-03T04:13:00Z</dcterms:created>
  <dcterms:modified xsi:type="dcterms:W3CDTF">2022-10-25T05:43:00Z</dcterms:modified>
</cp:coreProperties>
</file>